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702E" w14:textId="6D9F7106" w:rsidR="00A524EC" w:rsidRPr="0089727D" w:rsidRDefault="003E0610" w:rsidP="00A524EC">
      <w:pPr>
        <w:tabs>
          <w:tab w:val="right" w:pos="9639"/>
        </w:tabs>
        <w:overflowPunct/>
        <w:autoSpaceDE/>
        <w:autoSpaceDN/>
        <w:adjustRightInd/>
        <w:spacing w:before="120" w:after="0" w:line="240" w:lineRule="auto"/>
        <w:jc w:val="left"/>
        <w:textAlignment w:val="auto"/>
        <w:rPr>
          <w:rFonts w:ascii="Arial" w:eastAsia="Times New Roman" w:hAnsi="Arial" w:cs="Arial"/>
          <w:b/>
          <w:bCs/>
          <w:i/>
          <w:sz w:val="24"/>
          <w:szCs w:val="24"/>
          <w:lang w:val="en-GB" w:eastAsia="en-US"/>
        </w:rPr>
      </w:pPr>
      <w:r>
        <w:rPr>
          <w:rFonts w:ascii="Arial" w:eastAsia="Times New Roman" w:hAnsi="Arial" w:cs="Arial"/>
          <w:b/>
          <w:bCs/>
          <w:sz w:val="24"/>
          <w:szCs w:val="24"/>
          <w:lang w:val="en-GB" w:eastAsia="en-US"/>
        </w:rPr>
        <w:t>3</w:t>
      </w:r>
      <w:r w:rsidR="00010936" w:rsidRPr="0089727D">
        <w:rPr>
          <w:rFonts w:ascii="Arial" w:eastAsia="Times New Roman" w:hAnsi="Arial" w:cs="Arial"/>
          <w:b/>
          <w:bCs/>
          <w:sz w:val="24"/>
          <w:szCs w:val="24"/>
          <w:lang w:val="en-GB" w:eastAsia="en-US"/>
        </w:rPr>
        <w:t xml:space="preserve">GPP TSG-RAN </w:t>
      </w:r>
      <w:r w:rsidR="00010936" w:rsidRPr="0089727D">
        <w:rPr>
          <w:rFonts w:ascii="Arial" w:hAnsi="Arial" w:cs="Arial"/>
          <w:b/>
          <w:sz w:val="24"/>
          <w:szCs w:val="24"/>
          <w:lang w:eastAsia="en-US"/>
        </w:rPr>
        <w:t>WG2</w:t>
      </w:r>
      <w:r w:rsidR="00010936" w:rsidRPr="0089727D">
        <w:rPr>
          <w:rFonts w:ascii="Arial" w:eastAsia="Times New Roman" w:hAnsi="Arial" w:cs="Arial"/>
          <w:b/>
          <w:sz w:val="24"/>
          <w:szCs w:val="24"/>
          <w:lang w:val="en-GB" w:eastAsia="en-US"/>
        </w:rPr>
        <w:t xml:space="preserve"> Meeting #1</w:t>
      </w:r>
      <w:r w:rsidR="009918F1" w:rsidRPr="0089727D">
        <w:rPr>
          <w:rFonts w:ascii="Arial" w:eastAsia="Times New Roman" w:hAnsi="Arial" w:cs="Arial"/>
          <w:b/>
          <w:sz w:val="24"/>
          <w:szCs w:val="24"/>
          <w:lang w:val="en-GB" w:eastAsia="en-US"/>
        </w:rPr>
        <w:t>2</w:t>
      </w:r>
      <w:r w:rsidR="0079133A">
        <w:rPr>
          <w:rFonts w:ascii="Arial" w:eastAsia="Times New Roman" w:hAnsi="Arial" w:cs="Arial"/>
          <w:b/>
          <w:sz w:val="24"/>
          <w:szCs w:val="24"/>
          <w:lang w:val="en-GB" w:eastAsia="en-US"/>
        </w:rPr>
        <w:t>7</w:t>
      </w:r>
      <w:r w:rsidR="00010936" w:rsidRPr="0089727D">
        <w:rPr>
          <w:rFonts w:ascii="Arial" w:eastAsia="Times New Roman" w:hAnsi="Arial" w:cs="Arial"/>
          <w:b/>
          <w:bCs/>
          <w:sz w:val="24"/>
          <w:szCs w:val="24"/>
          <w:lang w:val="en-GB" w:eastAsia="en-US"/>
        </w:rPr>
        <w:tab/>
      </w:r>
      <w:r w:rsidR="00355AAD" w:rsidRPr="00355AAD">
        <w:rPr>
          <w:rFonts w:ascii="Arial" w:eastAsia="Times New Roman" w:hAnsi="Arial" w:cs="Arial"/>
          <w:b/>
          <w:bCs/>
          <w:iCs/>
          <w:sz w:val="24"/>
          <w:szCs w:val="24"/>
          <w:lang w:val="en-GB" w:eastAsia="en-US"/>
        </w:rPr>
        <w:t>R2-2407352</w:t>
      </w:r>
    </w:p>
    <w:p w14:paraId="3F224F11" w14:textId="77777777" w:rsidR="0079133A" w:rsidRPr="00B3439B" w:rsidRDefault="0079133A" w:rsidP="0079133A">
      <w:pPr>
        <w:tabs>
          <w:tab w:val="center" w:pos="4536"/>
          <w:tab w:val="right" w:pos="9072"/>
        </w:tabs>
        <w:jc w:val="left"/>
        <w:rPr>
          <w:rFonts w:ascii="Arial" w:eastAsia="MS Mincho" w:hAnsi="Arial" w:cs="Arial"/>
          <w:b/>
          <w:bCs/>
          <w:lang w:eastAsia="ja-JP"/>
        </w:rPr>
      </w:pPr>
      <w:bookmarkStart w:id="0" w:name="_Hlk165548372"/>
      <w:r w:rsidRPr="00B3439B">
        <w:rPr>
          <w:rFonts w:ascii="Arial" w:eastAsia="MS Mincho" w:hAnsi="Arial" w:cs="Arial"/>
          <w:b/>
          <w:bCs/>
          <w:lang w:eastAsia="ja-JP"/>
        </w:rPr>
        <w:t>Maastricht, NL</w:t>
      </w:r>
      <w:r>
        <w:rPr>
          <w:rFonts w:ascii="Arial" w:eastAsia="MS Mincho" w:hAnsi="Arial" w:cs="Arial"/>
          <w:b/>
          <w:bCs/>
          <w:lang w:eastAsia="ja-JP"/>
        </w:rPr>
        <w:t>, Aug 19</w:t>
      </w:r>
      <w:r w:rsidRPr="00B3439B">
        <w:rPr>
          <w:rFonts w:ascii="Arial" w:eastAsia="MS Mincho" w:hAnsi="Arial" w:cs="Arial" w:hint="eastAsia"/>
          <w:b/>
          <w:bCs/>
          <w:lang w:eastAsia="ja-JP"/>
        </w:rPr>
        <w:t>th</w:t>
      </w:r>
      <w:r>
        <w:rPr>
          <w:rFonts w:ascii="Arial" w:eastAsia="MS Mincho" w:hAnsi="Arial" w:cs="Arial"/>
          <w:b/>
          <w:bCs/>
          <w:lang w:eastAsia="ja-JP"/>
        </w:rPr>
        <w:t xml:space="preserve"> </w:t>
      </w:r>
      <w:r w:rsidRPr="00B3439B">
        <w:rPr>
          <w:rFonts w:ascii="Arial" w:eastAsia="MS Mincho" w:hAnsi="Arial" w:cs="Arial"/>
          <w:b/>
          <w:bCs/>
          <w:lang w:eastAsia="ja-JP"/>
        </w:rPr>
        <w:t>– 23rd</w:t>
      </w:r>
      <w:r>
        <w:rPr>
          <w:rFonts w:ascii="Arial" w:eastAsia="MS Mincho" w:hAnsi="Arial" w:cs="Arial"/>
          <w:b/>
          <w:bCs/>
          <w:lang w:eastAsia="ja-JP"/>
        </w:rPr>
        <w:t>, 2024</w:t>
      </w:r>
      <w:bookmarkEnd w:id="0"/>
    </w:p>
    <w:p w14:paraId="7811E7C9" w14:textId="77777777" w:rsidR="006D3016" w:rsidRPr="009942DF" w:rsidRDefault="006D3016" w:rsidP="00250190">
      <w:pPr>
        <w:widowControl w:val="0"/>
        <w:spacing w:after="0"/>
        <w:jc w:val="left"/>
        <w:rPr>
          <w:rFonts w:ascii="Arial" w:eastAsia="Times New Roman" w:hAnsi="Arial" w:cs="Arial"/>
          <w:b/>
          <w:bCs/>
          <w:sz w:val="24"/>
          <w:lang w:val="en-GB"/>
        </w:rPr>
      </w:pPr>
    </w:p>
    <w:p w14:paraId="61F5F757" w14:textId="57B804FF" w:rsidR="006D3016" w:rsidRPr="0089727D"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89727D">
        <w:rPr>
          <w:rFonts w:ascii="Arial" w:eastAsia="MS Mincho" w:hAnsi="Arial" w:cs="Arial"/>
          <w:b/>
          <w:bCs/>
          <w:szCs w:val="22"/>
          <w:lang w:val="en-GB" w:eastAsia="en-US"/>
        </w:rPr>
        <w:t>Agenda item:</w:t>
      </w:r>
      <w:r w:rsidRPr="0089727D">
        <w:rPr>
          <w:rFonts w:ascii="Arial" w:eastAsia="MS Mincho" w:hAnsi="Arial" w:cs="Arial"/>
          <w:b/>
          <w:bCs/>
          <w:szCs w:val="22"/>
          <w:lang w:val="en-GB" w:eastAsia="en-US"/>
        </w:rPr>
        <w:tab/>
      </w:r>
      <w:r w:rsidR="00CE775E">
        <w:rPr>
          <w:rFonts w:ascii="Arial" w:eastAsia="MS Mincho" w:hAnsi="Arial" w:cs="Arial"/>
          <w:b/>
          <w:bCs/>
          <w:szCs w:val="22"/>
          <w:lang w:val="en-GB" w:eastAsia="en-US"/>
        </w:rPr>
        <w:t>8.</w:t>
      </w:r>
      <w:r w:rsidR="004E501D">
        <w:rPr>
          <w:rFonts w:ascii="Arial" w:eastAsia="MS Mincho" w:hAnsi="Arial" w:cs="Arial"/>
          <w:b/>
          <w:bCs/>
          <w:szCs w:val="22"/>
          <w:lang w:val="en-GB" w:eastAsia="en-US"/>
        </w:rPr>
        <w:t>5</w:t>
      </w:r>
      <w:r w:rsidR="00CE775E">
        <w:rPr>
          <w:rFonts w:ascii="Arial" w:eastAsia="MS Mincho" w:hAnsi="Arial" w:cs="Arial"/>
          <w:b/>
          <w:bCs/>
          <w:szCs w:val="22"/>
          <w:lang w:val="en-GB" w:eastAsia="en-US"/>
        </w:rPr>
        <w:t>.</w:t>
      </w:r>
      <w:r w:rsidR="004E501D">
        <w:rPr>
          <w:rFonts w:ascii="Arial" w:eastAsia="MS Mincho" w:hAnsi="Arial" w:cs="Arial"/>
          <w:b/>
          <w:bCs/>
          <w:szCs w:val="22"/>
          <w:lang w:val="en-GB" w:eastAsia="en-US"/>
        </w:rPr>
        <w:t>4</w:t>
      </w:r>
    </w:p>
    <w:p w14:paraId="341E9F0C" w14:textId="7426B8D9" w:rsidR="00E30B2C"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Source:</w:t>
      </w:r>
      <w:r w:rsidRPr="0089727D">
        <w:rPr>
          <w:rFonts w:ascii="Arial" w:eastAsia="Times New Roman" w:hAnsi="Arial" w:cs="Arial"/>
          <w:b/>
          <w:bCs/>
          <w:szCs w:val="22"/>
          <w:lang w:val="en-GB" w:eastAsia="en-US"/>
        </w:rPr>
        <w:tab/>
      </w:r>
      <w:r w:rsidR="00A94940" w:rsidRPr="0089727D">
        <w:rPr>
          <w:rFonts w:ascii="Arial" w:hAnsi="Arial" w:cs="Arial"/>
          <w:b/>
          <w:szCs w:val="22"/>
          <w:lang w:val="en-GB"/>
        </w:rPr>
        <w:t>H</w:t>
      </w:r>
      <w:r w:rsidR="003E0610">
        <w:rPr>
          <w:rFonts w:ascii="Arial" w:hAnsi="Arial" w:cs="Arial"/>
          <w:b/>
          <w:szCs w:val="22"/>
          <w:lang w:val="en-GB"/>
        </w:rPr>
        <w:t>ONOR</w:t>
      </w:r>
    </w:p>
    <w:p w14:paraId="15C84C0E" w14:textId="1AB51BAC" w:rsidR="006D3016"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Title:</w:t>
      </w:r>
      <w:r w:rsidRPr="0089727D">
        <w:rPr>
          <w:rFonts w:ascii="Arial" w:eastAsia="Times New Roman" w:hAnsi="Arial" w:cs="Arial"/>
          <w:b/>
          <w:bCs/>
          <w:szCs w:val="22"/>
          <w:lang w:val="en-GB" w:eastAsia="en-US"/>
        </w:rPr>
        <w:tab/>
      </w:r>
      <w:r w:rsidR="004E501D">
        <w:rPr>
          <w:rFonts w:ascii="Arial" w:eastAsia="Times New Roman" w:hAnsi="Arial" w:cs="Arial"/>
          <w:b/>
          <w:bCs/>
          <w:szCs w:val="22"/>
          <w:lang w:val="en-GB" w:eastAsia="en-US"/>
        </w:rPr>
        <w:t>Discussion on a</w:t>
      </w:r>
      <w:r w:rsidR="004E501D" w:rsidRPr="004E501D">
        <w:rPr>
          <w:rFonts w:ascii="Arial" w:eastAsia="Times New Roman" w:hAnsi="Arial" w:cs="Arial"/>
          <w:b/>
          <w:bCs/>
          <w:szCs w:val="22"/>
          <w:lang w:val="en-GB" w:eastAsia="en-US"/>
        </w:rPr>
        <w:t>daptation of common signal/channel transmissions</w:t>
      </w:r>
    </w:p>
    <w:p w14:paraId="50E7E573" w14:textId="77777777" w:rsidR="006D3016" w:rsidRPr="0089727D"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1" w:name="_Hlk506366071"/>
      <w:r w:rsidRPr="0089727D">
        <w:rPr>
          <w:rFonts w:ascii="Arial" w:eastAsia="Times New Roman" w:hAnsi="Arial" w:cs="Arial"/>
          <w:b/>
          <w:bCs/>
          <w:szCs w:val="22"/>
          <w:lang w:val="en-GB" w:eastAsia="en-US"/>
        </w:rPr>
        <w:t>Document for:</w:t>
      </w:r>
      <w:r w:rsidRPr="0089727D">
        <w:rPr>
          <w:rFonts w:ascii="Arial" w:eastAsia="Times New Roman" w:hAnsi="Arial" w:cs="Arial"/>
          <w:b/>
          <w:bCs/>
          <w:szCs w:val="22"/>
          <w:lang w:val="en-GB" w:eastAsia="en-US"/>
        </w:rPr>
        <w:tab/>
        <w:t>Discussion and Decision</w:t>
      </w:r>
      <w:bookmarkEnd w:id="1"/>
    </w:p>
    <w:p w14:paraId="507B30A5" w14:textId="3D9CCEF6" w:rsidR="00046518" w:rsidRPr="0089727D" w:rsidRDefault="00CD1FF7" w:rsidP="001D0C5F">
      <w:pPr>
        <w:pStyle w:val="1"/>
        <w:numPr>
          <w:ilvl w:val="0"/>
          <w:numId w:val="6"/>
        </w:numPr>
        <w:rPr>
          <w:rFonts w:cs="Arial"/>
        </w:rPr>
      </w:pPr>
      <w:r w:rsidRPr="0089727D">
        <w:rPr>
          <w:rFonts w:cs="Arial"/>
        </w:rPr>
        <w:t>Introduction</w:t>
      </w:r>
    </w:p>
    <w:p w14:paraId="617AC320" w14:textId="72CC5C41" w:rsidR="0089727D" w:rsidRDefault="00AF664F" w:rsidP="00662DBB">
      <w:pPr>
        <w:spacing w:line="240" w:lineRule="auto"/>
        <w:rPr>
          <w:rFonts w:ascii="Arial" w:hAnsi="Arial" w:cs="Arial"/>
          <w:kern w:val="2"/>
          <w:sz w:val="20"/>
          <w:lang w:val="en-GB"/>
        </w:rPr>
      </w:pPr>
      <w:r>
        <w:rPr>
          <w:rFonts w:ascii="Arial" w:hAnsi="Arial" w:cs="Arial"/>
          <w:kern w:val="2"/>
          <w:sz w:val="20"/>
          <w:lang w:val="en-GB"/>
        </w:rPr>
        <w:t>Ne</w:t>
      </w:r>
      <w:r w:rsidR="0089727D" w:rsidRPr="0089727D">
        <w:rPr>
          <w:rFonts w:ascii="Arial" w:hAnsi="Arial" w:cs="Arial"/>
          <w:kern w:val="2"/>
          <w:sz w:val="20"/>
          <w:lang w:val="en-GB"/>
        </w:rPr>
        <w:t xml:space="preserve">w </w:t>
      </w:r>
      <w:r>
        <w:rPr>
          <w:rFonts w:ascii="Arial" w:hAnsi="Arial" w:cs="Arial"/>
          <w:kern w:val="2"/>
          <w:sz w:val="20"/>
          <w:lang w:val="en-GB"/>
        </w:rPr>
        <w:t>Rel-19 work item</w:t>
      </w:r>
      <w:r w:rsidR="0089727D" w:rsidRPr="0089727D">
        <w:rPr>
          <w:rFonts w:ascii="Arial" w:hAnsi="Arial" w:cs="Arial"/>
          <w:kern w:val="2"/>
          <w:sz w:val="20"/>
          <w:lang w:val="en-GB"/>
        </w:rPr>
        <w:t xml:space="preserve"> on </w:t>
      </w:r>
      <w:r w:rsidR="00F7290F">
        <w:rPr>
          <w:rFonts w:ascii="Arial" w:hAnsi="Arial" w:cs="Arial"/>
          <w:kern w:val="2"/>
          <w:sz w:val="20"/>
          <w:lang w:val="en-GB"/>
        </w:rPr>
        <w:t>e</w:t>
      </w:r>
      <w:r w:rsidR="00F7290F" w:rsidRPr="00F7290F">
        <w:rPr>
          <w:rFonts w:ascii="Arial" w:hAnsi="Arial" w:cs="Arial"/>
          <w:kern w:val="2"/>
          <w:sz w:val="20"/>
          <w:lang w:val="en-GB"/>
        </w:rPr>
        <w:t>nhancements of network energy savings</w:t>
      </w:r>
      <w:r w:rsidR="0089727D" w:rsidRPr="0089727D">
        <w:rPr>
          <w:rFonts w:ascii="Arial" w:hAnsi="Arial" w:cs="Arial"/>
          <w:kern w:val="2"/>
          <w:sz w:val="20"/>
          <w:lang w:val="en-GB"/>
        </w:rPr>
        <w:t xml:space="preserve"> was a</w:t>
      </w:r>
      <w:r>
        <w:rPr>
          <w:rFonts w:ascii="Arial" w:hAnsi="Arial" w:cs="Arial"/>
          <w:kern w:val="2"/>
          <w:sz w:val="20"/>
          <w:lang w:val="en-GB"/>
        </w:rPr>
        <w:t>pproved</w:t>
      </w:r>
      <w:r w:rsidR="0089727D" w:rsidRPr="0089727D">
        <w:rPr>
          <w:rFonts w:ascii="Arial" w:hAnsi="Arial" w:cs="Arial"/>
          <w:kern w:val="2"/>
          <w:sz w:val="20"/>
          <w:lang w:val="en-GB"/>
        </w:rPr>
        <w:t xml:space="preserve">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102</w:t>
      </w:r>
      <w:r w:rsidR="0089727D" w:rsidRPr="0089727D">
        <w:rPr>
          <w:rFonts w:ascii="Arial" w:hAnsi="Arial" w:cs="Arial"/>
          <w:kern w:val="2"/>
          <w:sz w:val="20"/>
          <w:lang w:val="en-GB"/>
        </w:rPr>
        <w:t xml:space="preserve"> and revised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103</w:t>
      </w:r>
      <w:r w:rsidR="00F7290F">
        <w:rPr>
          <w:rFonts w:ascii="Arial" w:hAnsi="Arial" w:cs="Arial"/>
          <w:kern w:val="2"/>
          <w:sz w:val="20"/>
          <w:lang w:val="en-GB"/>
        </w:rPr>
        <w:t xml:space="preserve"> </w:t>
      </w:r>
      <w:r w:rsidR="00F7290F" w:rsidRPr="00F7290F">
        <w:rPr>
          <w:rFonts w:ascii="Arial" w:hAnsi="Arial" w:cs="Arial"/>
          <w:kern w:val="2"/>
          <w:sz w:val="20"/>
          <w:vertAlign w:val="superscript"/>
          <w:lang w:val="en-GB"/>
        </w:rPr>
        <w:t>[1]</w:t>
      </w:r>
      <w:r w:rsidR="0089727D" w:rsidRPr="0089727D">
        <w:rPr>
          <w:rFonts w:ascii="Arial" w:hAnsi="Arial" w:cs="Arial"/>
          <w:kern w:val="2"/>
          <w:sz w:val="20"/>
          <w:lang w:val="en-GB"/>
        </w:rPr>
        <w:t>. One</w:t>
      </w:r>
      <w:r>
        <w:rPr>
          <w:rFonts w:ascii="Arial" w:hAnsi="Arial" w:cs="Arial"/>
          <w:kern w:val="2"/>
          <w:sz w:val="20"/>
          <w:lang w:val="en-GB"/>
        </w:rPr>
        <w:t xml:space="preserve"> of the</w:t>
      </w:r>
      <w:r w:rsidR="0089727D" w:rsidRPr="0089727D">
        <w:rPr>
          <w:rFonts w:ascii="Arial" w:hAnsi="Arial" w:cs="Arial"/>
          <w:kern w:val="2"/>
          <w:sz w:val="20"/>
          <w:lang w:val="en-GB"/>
        </w:rPr>
        <w:t xml:space="preserve"> </w:t>
      </w:r>
      <w:r w:rsidR="00705618" w:rsidRPr="0089727D">
        <w:rPr>
          <w:rFonts w:ascii="Arial" w:hAnsi="Arial" w:cs="Arial"/>
          <w:kern w:val="2"/>
          <w:sz w:val="20"/>
          <w:lang w:val="en-GB"/>
        </w:rPr>
        <w:t>objectives</w:t>
      </w:r>
      <w:r>
        <w:rPr>
          <w:rFonts w:ascii="Arial" w:hAnsi="Arial" w:cs="Arial"/>
          <w:kern w:val="2"/>
          <w:sz w:val="20"/>
          <w:lang w:val="en-GB"/>
        </w:rPr>
        <w:t xml:space="preserve"> in the WID</w:t>
      </w:r>
      <w:r w:rsidR="0089727D" w:rsidRPr="0089727D">
        <w:rPr>
          <w:rFonts w:ascii="Arial" w:hAnsi="Arial" w:cs="Arial"/>
          <w:kern w:val="2"/>
          <w:sz w:val="20"/>
          <w:lang w:val="en-GB"/>
        </w:rPr>
        <w:t xml:space="preserve"> is to </w:t>
      </w:r>
      <w:r w:rsidR="00F7290F">
        <w:rPr>
          <w:rFonts w:ascii="Arial" w:hAnsi="Arial" w:cs="Arial"/>
          <w:kern w:val="2"/>
          <w:sz w:val="20"/>
          <w:lang w:val="en-GB"/>
        </w:rPr>
        <w:t>s</w:t>
      </w:r>
      <w:r w:rsidR="00F7290F" w:rsidRPr="00F7290F">
        <w:rPr>
          <w:rFonts w:ascii="Arial" w:hAnsi="Arial" w:cs="Arial"/>
          <w:kern w:val="2"/>
          <w:sz w:val="20"/>
          <w:lang w:val="en-GB"/>
        </w:rPr>
        <w:t>pecify adaptation of common signal/channel transmissions</w:t>
      </w:r>
      <w:r w:rsidR="0089727D">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89727D" w14:paraId="30142D82" w14:textId="77777777" w:rsidTr="0089727D">
        <w:tc>
          <w:tcPr>
            <w:tcW w:w="9628" w:type="dxa"/>
            <w:vAlign w:val="center"/>
          </w:tcPr>
          <w:p w14:paraId="070752E4" w14:textId="77777777" w:rsidR="007E021D" w:rsidRPr="007563E2" w:rsidRDefault="007E021D" w:rsidP="00B16B85">
            <w:pPr>
              <w:spacing w:after="0" w:line="240" w:lineRule="auto"/>
              <w:ind w:left="420"/>
              <w:jc w:val="left"/>
            </w:pPr>
            <w:r w:rsidRPr="007563E2">
              <w:t>Specify adaptation of common signal/channel transmissions. [RAN1/2/3/4]</w:t>
            </w:r>
          </w:p>
          <w:p w14:paraId="3F03B471" w14:textId="77777777" w:rsidR="007E021D" w:rsidRPr="007563E2" w:rsidRDefault="007E021D" w:rsidP="00B16B85">
            <w:pPr>
              <w:numPr>
                <w:ilvl w:val="1"/>
                <w:numId w:val="25"/>
              </w:numPr>
              <w:spacing w:after="0" w:line="240" w:lineRule="auto"/>
              <w:ind w:left="1049" w:hanging="329"/>
              <w:rPr>
                <w:bCs/>
              </w:rPr>
            </w:pPr>
            <w:r w:rsidRPr="007563E2">
              <w:rPr>
                <w:bCs/>
              </w:rPr>
              <w:t xml:space="preserve">Adaptation of SSB in time domain, e.g. adapting periodicity </w:t>
            </w:r>
          </w:p>
          <w:p w14:paraId="0C2E350F" w14:textId="77777777" w:rsidR="007E021D" w:rsidRPr="007563E2" w:rsidRDefault="007E021D" w:rsidP="00B16B85">
            <w:pPr>
              <w:numPr>
                <w:ilvl w:val="1"/>
                <w:numId w:val="25"/>
              </w:numPr>
              <w:spacing w:after="0" w:line="240" w:lineRule="auto"/>
              <w:ind w:left="1049" w:hanging="329"/>
            </w:pPr>
            <w:r w:rsidRPr="007563E2">
              <w:t>Adaptation of PRACH in time domain</w:t>
            </w:r>
          </w:p>
          <w:p w14:paraId="63B64A67" w14:textId="77777777" w:rsidR="007E021D" w:rsidRDefault="007E021D" w:rsidP="00B16B85">
            <w:pPr>
              <w:numPr>
                <w:ilvl w:val="1"/>
                <w:numId w:val="25"/>
              </w:numPr>
              <w:spacing w:after="0" w:line="240" w:lineRule="auto"/>
              <w:ind w:left="1049" w:hanging="329"/>
            </w:pPr>
            <w:r w:rsidRPr="003E5509">
              <w:t>Study adaptation of PRACH in spatial domain, e.g. non-uniform PRACH resources per SSB, and specify if found beneficial</w:t>
            </w:r>
          </w:p>
          <w:p w14:paraId="635135F8" w14:textId="77777777" w:rsidR="007E021D" w:rsidRPr="003E5509" w:rsidRDefault="007E021D" w:rsidP="00B16B85">
            <w:pPr>
              <w:numPr>
                <w:ilvl w:val="2"/>
                <w:numId w:val="25"/>
              </w:numPr>
              <w:spacing w:after="0" w:line="240" w:lineRule="auto"/>
            </w:pPr>
            <w:r>
              <w:t>This study is to be done in 2Q’2024 only</w:t>
            </w:r>
          </w:p>
          <w:p w14:paraId="3D906228" w14:textId="77777777" w:rsidR="007E021D" w:rsidRPr="007563E2" w:rsidRDefault="007E021D" w:rsidP="00B16B85">
            <w:pPr>
              <w:numPr>
                <w:ilvl w:val="1"/>
                <w:numId w:val="25"/>
              </w:numPr>
              <w:spacing w:after="0" w:line="240" w:lineRule="auto"/>
              <w:ind w:left="1049" w:hanging="329"/>
            </w:pPr>
            <w:r w:rsidRPr="007563E2">
              <w:t>Adaptation of paging occasions including confining the paging occasions in the time domain</w:t>
            </w:r>
          </w:p>
          <w:p w14:paraId="6712640F" w14:textId="77777777" w:rsidR="007E021D" w:rsidRDefault="007E021D" w:rsidP="00B16B85">
            <w:pPr>
              <w:numPr>
                <w:ilvl w:val="2"/>
                <w:numId w:val="25"/>
              </w:numPr>
              <w:spacing w:after="0" w:line="240" w:lineRule="auto"/>
            </w:pPr>
            <w:r w:rsidRPr="007563E2">
              <w:t>Note: there shall be no paging latency increase</w:t>
            </w:r>
          </w:p>
          <w:p w14:paraId="09A59365" w14:textId="35A5429D" w:rsidR="0089727D" w:rsidRPr="00F7290F" w:rsidRDefault="007E021D" w:rsidP="00B16B85">
            <w:pPr>
              <w:numPr>
                <w:ilvl w:val="1"/>
                <w:numId w:val="25"/>
              </w:numPr>
              <w:spacing w:after="0" w:line="240" w:lineRule="auto"/>
              <w:ind w:left="1049" w:hanging="329"/>
            </w:pPr>
            <w:r w:rsidRPr="007563E2">
              <w:t xml:space="preserve">Note: there shall be no negative impact to legacy UEs, unless significant benefits are shown </w:t>
            </w:r>
          </w:p>
        </w:tc>
      </w:tr>
    </w:tbl>
    <w:p w14:paraId="474F51AC" w14:textId="29FC5F07" w:rsidR="003E0610" w:rsidRDefault="003E0610" w:rsidP="00662DBB">
      <w:pPr>
        <w:spacing w:line="240" w:lineRule="auto"/>
        <w:rPr>
          <w:rFonts w:ascii="Arial" w:hAnsi="Arial" w:cs="Arial"/>
          <w:kern w:val="2"/>
          <w:sz w:val="20"/>
          <w:lang w:val="en-GB"/>
        </w:rPr>
      </w:pPr>
    </w:p>
    <w:p w14:paraId="51D64A36" w14:textId="2B5FE750" w:rsidR="00B16B85" w:rsidRDefault="0079133A" w:rsidP="00662DBB">
      <w:pPr>
        <w:spacing w:line="240" w:lineRule="auto"/>
        <w:rPr>
          <w:rFonts w:ascii="Arial" w:hAnsi="Arial" w:cs="Arial"/>
          <w:kern w:val="2"/>
          <w:sz w:val="20"/>
          <w:lang w:val="en-GB"/>
        </w:rPr>
      </w:pPr>
      <w:r>
        <w:rPr>
          <w:rFonts w:ascii="Arial" w:hAnsi="Arial" w:cs="Arial"/>
          <w:kern w:val="2"/>
          <w:sz w:val="20"/>
          <w:lang w:val="en-GB"/>
        </w:rPr>
        <w:t>At</w:t>
      </w:r>
      <w:r w:rsidR="00B16B85">
        <w:rPr>
          <w:rFonts w:ascii="Arial" w:hAnsi="Arial" w:cs="Arial"/>
          <w:kern w:val="2"/>
          <w:sz w:val="20"/>
          <w:lang w:val="en-GB"/>
        </w:rPr>
        <w:t xml:space="preserve"> RAN2</w:t>
      </w:r>
      <w:r>
        <w:rPr>
          <w:rFonts w:ascii="Arial" w:hAnsi="Arial" w:cs="Arial"/>
          <w:kern w:val="2"/>
          <w:sz w:val="20"/>
          <w:lang w:val="en-GB"/>
        </w:rPr>
        <w:t>#125bis</w:t>
      </w:r>
      <w:r w:rsidR="00B16B85">
        <w:rPr>
          <w:rFonts w:ascii="Arial" w:hAnsi="Arial" w:cs="Arial"/>
          <w:kern w:val="2"/>
          <w:sz w:val="20"/>
          <w:lang w:val="en-GB"/>
        </w:rPr>
        <w:t xml:space="preserve"> meeting, p</w:t>
      </w:r>
      <w:r w:rsidR="00B16B85" w:rsidRPr="00B16B85">
        <w:rPr>
          <w:rFonts w:ascii="Arial" w:hAnsi="Arial" w:cs="Arial"/>
          <w:kern w:val="2"/>
          <w:sz w:val="20"/>
          <w:lang w:val="en-GB"/>
        </w:rPr>
        <w:t>aging adaptation</w:t>
      </w:r>
      <w:r w:rsidR="00B16B85">
        <w:rPr>
          <w:rFonts w:ascii="Arial" w:hAnsi="Arial" w:cs="Arial"/>
          <w:kern w:val="2"/>
          <w:sz w:val="20"/>
          <w:lang w:val="en-GB"/>
        </w:rPr>
        <w:t xml:space="preserve"> was discussed and the following agreements were achieved </w:t>
      </w:r>
      <w:r w:rsidR="00B16B85" w:rsidRPr="00B16B85">
        <w:rPr>
          <w:rFonts w:ascii="Arial" w:hAnsi="Arial" w:cs="Arial"/>
          <w:kern w:val="2"/>
          <w:sz w:val="20"/>
          <w:vertAlign w:val="superscript"/>
          <w:lang w:val="en-GB"/>
        </w:rPr>
        <w:t>[2]</w:t>
      </w:r>
      <w:r w:rsidR="00B16B85">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B16B85" w14:paraId="5C50B7BD" w14:textId="77777777" w:rsidTr="00B16B85">
        <w:tc>
          <w:tcPr>
            <w:tcW w:w="9628" w:type="dxa"/>
          </w:tcPr>
          <w:p w14:paraId="33711E05"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lang w:val="en-GB"/>
              </w:rPr>
              <w:t>From the UE point of view, UE will monitor one PEI/PO every paging DRX cycle, i.e. the UE doesn’t skip PO in paging DRX cycle.</w:t>
            </w:r>
          </w:p>
          <w:p w14:paraId="15997611"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lang w:val="en-GB"/>
              </w:rPr>
              <w:t>For adaptation of paging occasions in time domain, RAN2 to study a) bundle paging frames and b) extend the values of N to have increased interval between PFs (e.g. T/64, T/128 ...) and compensating decrease in number of PFs by increasing POs per PF.</w:t>
            </w:r>
          </w:p>
          <w:p w14:paraId="3B533242" w14:textId="77777777" w:rsidR="00B16B85" w:rsidRPr="00D37D1E" w:rsidRDefault="00B16B85" w:rsidP="00B16B85">
            <w:pPr>
              <w:numPr>
                <w:ilvl w:val="0"/>
                <w:numId w:val="31"/>
              </w:numPr>
              <w:spacing w:line="240" w:lineRule="auto"/>
              <w:ind w:left="314" w:hanging="284"/>
              <w:rPr>
                <w:rFonts w:ascii="Arial" w:hAnsi="Arial" w:cs="Arial"/>
                <w:b/>
                <w:bCs/>
                <w:kern w:val="2"/>
                <w:sz w:val="20"/>
              </w:rPr>
            </w:pPr>
            <w:r w:rsidRPr="00D37D1E">
              <w:rPr>
                <w:rFonts w:ascii="Arial" w:hAnsi="Arial" w:cs="Arial"/>
                <w:b/>
                <w:bCs/>
                <w:kern w:val="2"/>
                <w:sz w:val="20"/>
              </w:rPr>
              <w:t>For Paging adaptation, R2 discusses the following options on compatibility of legacy RRC_IDLE/RRC_INACTIVE UE:</w:t>
            </w:r>
          </w:p>
          <w:p w14:paraId="01BBDDC8" w14:textId="7AC235C2" w:rsidR="00B16B85" w:rsidRPr="00D37D1E" w:rsidRDefault="00B16B85" w:rsidP="00B16B85">
            <w:pPr>
              <w:pStyle w:val="af5"/>
              <w:numPr>
                <w:ilvl w:val="0"/>
                <w:numId w:val="34"/>
              </w:numPr>
              <w:spacing w:line="240" w:lineRule="auto"/>
              <w:ind w:leftChars="0" w:left="597" w:hanging="283"/>
              <w:rPr>
                <w:rFonts w:ascii="Arial" w:hAnsi="Arial" w:cs="Arial"/>
                <w:b/>
                <w:bCs/>
                <w:kern w:val="2"/>
                <w:sz w:val="20"/>
              </w:rPr>
            </w:pPr>
            <w:r w:rsidRPr="00D37D1E">
              <w:rPr>
                <w:rFonts w:ascii="Arial" w:hAnsi="Arial" w:cs="Arial"/>
                <w:b/>
                <w:bCs/>
                <w:kern w:val="2"/>
                <w:sz w:val="20"/>
              </w:rPr>
              <w:t>Option 1: Prevent the access of legacy UE via barring;</w:t>
            </w:r>
          </w:p>
          <w:p w14:paraId="130906A6" w14:textId="23DBE520" w:rsidR="00B16B85" w:rsidRPr="00B16B85" w:rsidRDefault="00B16B85" w:rsidP="00662DBB">
            <w:pPr>
              <w:pStyle w:val="af5"/>
              <w:numPr>
                <w:ilvl w:val="0"/>
                <w:numId w:val="34"/>
              </w:numPr>
              <w:spacing w:line="240" w:lineRule="auto"/>
              <w:ind w:leftChars="0" w:left="597" w:hanging="283"/>
              <w:rPr>
                <w:rFonts w:ascii="Arial" w:hAnsi="Arial" w:cs="Arial"/>
                <w:kern w:val="2"/>
                <w:sz w:val="20"/>
              </w:rPr>
            </w:pPr>
            <w:r w:rsidRPr="00D37D1E">
              <w:rPr>
                <w:rFonts w:ascii="Arial" w:hAnsi="Arial" w:cs="Arial"/>
                <w:b/>
                <w:bCs/>
                <w:kern w:val="2"/>
                <w:sz w:val="20"/>
              </w:rPr>
              <w:t>Option 2: Separate paging resources for legacy UEs and Rel-19 NES UEs (assuming there are legacy UEs)</w:t>
            </w:r>
          </w:p>
        </w:tc>
      </w:tr>
    </w:tbl>
    <w:p w14:paraId="16AE1E20" w14:textId="77777777" w:rsidR="00B16B85" w:rsidRDefault="00B16B85" w:rsidP="00662DBB">
      <w:pPr>
        <w:spacing w:line="240" w:lineRule="auto"/>
        <w:rPr>
          <w:rFonts w:ascii="Arial" w:hAnsi="Arial" w:cs="Arial"/>
          <w:kern w:val="2"/>
          <w:sz w:val="20"/>
          <w:lang w:val="en-GB"/>
        </w:rPr>
      </w:pPr>
    </w:p>
    <w:p w14:paraId="5278F56A" w14:textId="699C5402" w:rsidR="00F17AF4" w:rsidRPr="0089727D" w:rsidRDefault="00F7290F" w:rsidP="00662DBB">
      <w:pPr>
        <w:spacing w:line="240" w:lineRule="auto"/>
        <w:rPr>
          <w:rFonts w:ascii="Arial" w:hAnsi="Arial" w:cs="Arial"/>
          <w:kern w:val="2"/>
          <w:sz w:val="20"/>
          <w:lang w:val="en-GB"/>
        </w:rPr>
      </w:pPr>
      <w:r>
        <w:rPr>
          <w:rFonts w:ascii="Arial" w:hAnsi="Arial" w:cs="Arial"/>
          <w:kern w:val="2"/>
          <w:sz w:val="20"/>
          <w:lang w:val="en-GB"/>
        </w:rPr>
        <w:t xml:space="preserve">This objective was </w:t>
      </w:r>
      <w:r w:rsidR="00B16B85">
        <w:rPr>
          <w:rFonts w:ascii="Arial" w:hAnsi="Arial" w:cs="Arial"/>
          <w:kern w:val="2"/>
          <w:sz w:val="20"/>
          <w:lang w:val="en-GB"/>
        </w:rPr>
        <w:t xml:space="preserve">also </w:t>
      </w:r>
      <w:r>
        <w:rPr>
          <w:rFonts w:ascii="Arial" w:hAnsi="Arial" w:cs="Arial"/>
          <w:kern w:val="2"/>
          <w:sz w:val="20"/>
          <w:lang w:val="en-GB"/>
        </w:rPr>
        <w:t xml:space="preserve">discussed </w:t>
      </w:r>
      <w:r w:rsidR="00D01515">
        <w:rPr>
          <w:rFonts w:ascii="Arial" w:hAnsi="Arial" w:cs="Arial"/>
          <w:kern w:val="2"/>
          <w:sz w:val="20"/>
          <w:lang w:val="en-GB"/>
        </w:rPr>
        <w:t>at</w:t>
      </w:r>
      <w:r>
        <w:rPr>
          <w:rFonts w:ascii="Arial" w:hAnsi="Arial" w:cs="Arial"/>
          <w:kern w:val="2"/>
          <w:sz w:val="20"/>
          <w:lang w:val="en-GB"/>
        </w:rPr>
        <w:t xml:space="preserve"> RAN1#11</w:t>
      </w:r>
      <w:r w:rsidR="001F6591">
        <w:rPr>
          <w:rFonts w:ascii="Arial" w:hAnsi="Arial" w:cs="Arial"/>
          <w:kern w:val="2"/>
          <w:sz w:val="20"/>
          <w:lang w:val="en-GB"/>
        </w:rPr>
        <w:t>7</w:t>
      </w:r>
      <w:r>
        <w:rPr>
          <w:rFonts w:ascii="Arial" w:hAnsi="Arial" w:cs="Arial"/>
          <w:kern w:val="2"/>
          <w:sz w:val="20"/>
          <w:lang w:val="en-GB"/>
        </w:rPr>
        <w:t xml:space="preserve">and some agreements were </w:t>
      </w:r>
      <w:r w:rsidR="00D37D1E">
        <w:rPr>
          <w:rFonts w:ascii="Arial" w:hAnsi="Arial" w:cs="Arial" w:hint="eastAsia"/>
          <w:kern w:val="2"/>
          <w:sz w:val="20"/>
          <w:lang w:val="en-GB"/>
        </w:rPr>
        <w:t>mad</w:t>
      </w:r>
      <w:r w:rsidR="00D37D1E">
        <w:rPr>
          <w:rFonts w:ascii="Arial" w:hAnsi="Arial" w:cs="Arial"/>
          <w:kern w:val="2"/>
          <w:sz w:val="20"/>
          <w:lang w:val="en-GB"/>
        </w:rPr>
        <w:t>e</w:t>
      </w:r>
      <w:r>
        <w:rPr>
          <w:rFonts w:ascii="Arial" w:hAnsi="Arial" w:cs="Arial"/>
          <w:kern w:val="2"/>
          <w:sz w:val="20"/>
          <w:lang w:val="en-GB"/>
        </w:rPr>
        <w:t xml:space="preserve"> </w:t>
      </w:r>
      <w:r w:rsidRPr="00F7290F">
        <w:rPr>
          <w:rFonts w:ascii="Arial" w:hAnsi="Arial" w:cs="Arial"/>
          <w:kern w:val="2"/>
          <w:sz w:val="20"/>
          <w:vertAlign w:val="superscript"/>
          <w:lang w:val="en-GB"/>
        </w:rPr>
        <w:t>[</w:t>
      </w:r>
      <w:r w:rsidR="00B16B85">
        <w:rPr>
          <w:rFonts w:ascii="Arial" w:hAnsi="Arial" w:cs="Arial"/>
          <w:kern w:val="2"/>
          <w:sz w:val="20"/>
          <w:vertAlign w:val="superscript"/>
          <w:lang w:val="en-GB"/>
        </w:rPr>
        <w:t>3</w:t>
      </w:r>
      <w:r w:rsidRPr="00F7290F">
        <w:rPr>
          <w:rFonts w:ascii="Arial" w:hAnsi="Arial" w:cs="Arial"/>
          <w:kern w:val="2"/>
          <w:sz w:val="20"/>
          <w:vertAlign w:val="superscript"/>
          <w:lang w:val="en-GB"/>
        </w:rPr>
        <w:t>]</w:t>
      </w:r>
      <w:r>
        <w:rPr>
          <w:rFonts w:ascii="Arial" w:hAnsi="Arial" w:cs="Arial"/>
          <w:kern w:val="2"/>
          <w:sz w:val="20"/>
          <w:lang w:val="en-GB"/>
        </w:rPr>
        <w:t xml:space="preserve">. </w:t>
      </w:r>
      <w:r w:rsidR="001D08A7" w:rsidRPr="0089727D">
        <w:rPr>
          <w:rFonts w:ascii="Arial" w:hAnsi="Arial" w:cs="Arial"/>
          <w:kern w:val="2"/>
          <w:sz w:val="20"/>
          <w:lang w:val="en-GB"/>
        </w:rPr>
        <w:t xml:space="preserve">In </w:t>
      </w:r>
      <w:r w:rsidR="00447161" w:rsidRPr="0089727D">
        <w:rPr>
          <w:rFonts w:ascii="Arial" w:hAnsi="Arial" w:cs="Arial"/>
          <w:kern w:val="2"/>
          <w:sz w:val="20"/>
          <w:lang w:val="en-GB"/>
        </w:rPr>
        <w:t>th</w:t>
      </w:r>
      <w:r w:rsidR="003E0610">
        <w:rPr>
          <w:rFonts w:ascii="Arial" w:hAnsi="Arial" w:cs="Arial"/>
          <w:kern w:val="2"/>
          <w:sz w:val="20"/>
          <w:lang w:val="en-GB"/>
        </w:rPr>
        <w:t xml:space="preserve">is document, </w:t>
      </w:r>
      <w:r w:rsidR="00CE775E">
        <w:rPr>
          <w:rFonts w:ascii="Arial" w:hAnsi="Arial" w:cs="Arial"/>
          <w:kern w:val="2"/>
          <w:sz w:val="20"/>
          <w:lang w:val="en-GB"/>
        </w:rPr>
        <w:t xml:space="preserve">we </w:t>
      </w:r>
      <w:r>
        <w:rPr>
          <w:rFonts w:ascii="Arial" w:hAnsi="Arial" w:cs="Arial"/>
          <w:kern w:val="2"/>
          <w:sz w:val="20"/>
          <w:lang w:val="en-GB"/>
        </w:rPr>
        <w:t>focus on potential RAN2 impact based on RAN1</w:t>
      </w:r>
      <w:r w:rsidR="00B16B85">
        <w:rPr>
          <w:rFonts w:ascii="Arial" w:hAnsi="Arial" w:cs="Arial"/>
          <w:kern w:val="2"/>
          <w:sz w:val="20"/>
          <w:lang w:val="en-GB"/>
        </w:rPr>
        <w:t xml:space="preserve"> and RAN2</w:t>
      </w:r>
      <w:r>
        <w:rPr>
          <w:rFonts w:ascii="Arial" w:hAnsi="Arial" w:cs="Arial"/>
          <w:kern w:val="2"/>
          <w:sz w:val="20"/>
          <w:lang w:val="en-GB"/>
        </w:rPr>
        <w:t xml:space="preserve"> conclusion.</w:t>
      </w:r>
    </w:p>
    <w:p w14:paraId="4CE71144" w14:textId="77777777" w:rsidR="003D6DA4" w:rsidRPr="0089727D" w:rsidRDefault="00AE3E14" w:rsidP="001D0C5F">
      <w:pPr>
        <w:pStyle w:val="1"/>
        <w:numPr>
          <w:ilvl w:val="0"/>
          <w:numId w:val="6"/>
        </w:numPr>
        <w:pBdr>
          <w:top w:val="single" w:sz="12" w:space="4" w:color="auto"/>
        </w:pBdr>
        <w:rPr>
          <w:rFonts w:cs="Arial"/>
        </w:rPr>
      </w:pPr>
      <w:r w:rsidRPr="0089727D">
        <w:rPr>
          <w:rFonts w:cs="Arial"/>
        </w:rPr>
        <w:t>Discussion</w:t>
      </w:r>
      <w:bookmarkStart w:id="2" w:name="OLE_LINK139"/>
      <w:bookmarkStart w:id="3" w:name="OLE_LINK140"/>
    </w:p>
    <w:p w14:paraId="07355332" w14:textId="09CDA1C4" w:rsidR="008478C8" w:rsidRPr="00C22A0C" w:rsidRDefault="008478C8" w:rsidP="008478C8">
      <w:pPr>
        <w:pStyle w:val="2"/>
        <w:rPr>
          <w:rFonts w:cs="Arial"/>
        </w:rPr>
      </w:pPr>
      <w:r>
        <w:rPr>
          <w:rFonts w:cs="Arial"/>
        </w:rPr>
        <w:t xml:space="preserve">2.1 </w:t>
      </w:r>
      <w:r w:rsidRPr="008478C8">
        <w:rPr>
          <w:rFonts w:cs="Arial"/>
        </w:rPr>
        <w:t>Adaptation of SSB</w:t>
      </w:r>
    </w:p>
    <w:p w14:paraId="5AF88609" w14:textId="1B8C020A" w:rsidR="008478C8"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SSB adaption were made in the last RAN1 meeting:</w:t>
      </w:r>
    </w:p>
    <w:tbl>
      <w:tblPr>
        <w:tblStyle w:val="af7"/>
        <w:tblW w:w="0" w:type="auto"/>
        <w:tblLook w:val="04A0" w:firstRow="1" w:lastRow="0" w:firstColumn="1" w:lastColumn="0" w:noHBand="0" w:noVBand="1"/>
      </w:tblPr>
      <w:tblGrid>
        <w:gridCol w:w="9628"/>
      </w:tblGrid>
      <w:tr w:rsidR="008478C8" w14:paraId="2DDAB6DF" w14:textId="77777777" w:rsidTr="008478C8">
        <w:tc>
          <w:tcPr>
            <w:tcW w:w="9628" w:type="dxa"/>
          </w:tcPr>
          <w:p w14:paraId="09F91285" w14:textId="77777777" w:rsidR="00FA14B9" w:rsidRPr="000E1599" w:rsidRDefault="00FA14B9" w:rsidP="00FA14B9">
            <w:pPr>
              <w:rPr>
                <w:sz w:val="20"/>
                <w:lang w:eastAsia="ko-KR"/>
              </w:rPr>
            </w:pPr>
            <w:r w:rsidRPr="000E1599">
              <w:rPr>
                <w:sz w:val="20"/>
                <w:highlight w:val="green"/>
                <w:lang w:eastAsia="ko-KR"/>
              </w:rPr>
              <w:t>Agreement</w:t>
            </w:r>
          </w:p>
          <w:p w14:paraId="33481FF4" w14:textId="77777777" w:rsidR="00FA14B9" w:rsidRPr="000E1599" w:rsidRDefault="00FA14B9" w:rsidP="00FA14B9">
            <w:pPr>
              <w:rPr>
                <w:sz w:val="20"/>
                <w:lang w:eastAsia="x-none"/>
              </w:rPr>
            </w:pPr>
            <w:r w:rsidRPr="000E1599">
              <w:rPr>
                <w:sz w:val="20"/>
                <w:lang w:eastAsia="x-none"/>
              </w:rPr>
              <w:lastRenderedPageBreak/>
              <w:t>For adaptation of SSB in time-domain, Option 1 is supported</w:t>
            </w:r>
          </w:p>
          <w:p w14:paraId="70FEB0D9" w14:textId="77777777" w:rsidR="00FA14B9" w:rsidRPr="000E1599" w:rsidRDefault="00FA14B9" w:rsidP="00FA14B9">
            <w:pPr>
              <w:numPr>
                <w:ilvl w:val="0"/>
                <w:numId w:val="26"/>
              </w:numPr>
              <w:suppressAutoHyphens/>
              <w:overflowPunct/>
              <w:autoSpaceDE/>
              <w:autoSpaceDN/>
              <w:adjustRightInd/>
              <w:spacing w:after="0" w:line="240" w:lineRule="auto"/>
              <w:jc w:val="left"/>
              <w:textAlignment w:val="auto"/>
              <w:rPr>
                <w:sz w:val="20"/>
                <w:lang w:eastAsia="x-none"/>
              </w:rPr>
            </w:pPr>
            <w:r w:rsidRPr="000E1599">
              <w:rPr>
                <w:sz w:val="20"/>
                <w:lang w:eastAsia="x-none"/>
              </w:rPr>
              <w:t>Option 1: Adaptation of SSB burst periodicity using one or more SSB burst periodicity value(s)</w:t>
            </w:r>
          </w:p>
          <w:p w14:paraId="75D37388" w14:textId="77777777" w:rsidR="00FA14B9" w:rsidRPr="000E1599" w:rsidRDefault="00FA14B9" w:rsidP="00FA14B9">
            <w:pPr>
              <w:numPr>
                <w:ilvl w:val="0"/>
                <w:numId w:val="26"/>
              </w:numPr>
              <w:suppressAutoHyphens/>
              <w:overflowPunct/>
              <w:autoSpaceDE/>
              <w:autoSpaceDN/>
              <w:adjustRightInd/>
              <w:spacing w:after="0" w:line="240" w:lineRule="auto"/>
              <w:jc w:val="left"/>
              <w:textAlignment w:val="auto"/>
              <w:rPr>
                <w:sz w:val="20"/>
                <w:lang w:eastAsia="x-none"/>
              </w:rPr>
            </w:pPr>
            <w:r w:rsidRPr="000E1599">
              <w:rPr>
                <w:sz w:val="20"/>
                <w:lang w:eastAsia="ko-KR"/>
              </w:rPr>
              <w:t>Note: Using Option 2 to realize Option 1 is not precluded</w:t>
            </w:r>
          </w:p>
          <w:p w14:paraId="4C042E9A" w14:textId="77777777" w:rsidR="00FA14B9" w:rsidRPr="000E1599" w:rsidRDefault="00FA14B9" w:rsidP="00FA14B9">
            <w:pPr>
              <w:numPr>
                <w:ilvl w:val="1"/>
                <w:numId w:val="26"/>
              </w:numPr>
              <w:suppressAutoHyphens/>
              <w:overflowPunct/>
              <w:autoSpaceDE/>
              <w:autoSpaceDN/>
              <w:adjustRightInd/>
              <w:spacing w:after="0" w:line="240" w:lineRule="auto"/>
              <w:jc w:val="left"/>
              <w:textAlignment w:val="auto"/>
              <w:rPr>
                <w:sz w:val="20"/>
              </w:rPr>
            </w:pPr>
            <w:r w:rsidRPr="000E1599">
              <w:rPr>
                <w:sz w:val="20"/>
              </w:rPr>
              <w:t>Option 2: Adaptation based on two SSB configurations [where up to two configurations can be active]</w:t>
            </w:r>
          </w:p>
          <w:p w14:paraId="577CB012" w14:textId="77777777" w:rsidR="00FA14B9" w:rsidRPr="000E1599" w:rsidRDefault="00FA14B9" w:rsidP="00FA14B9">
            <w:pPr>
              <w:numPr>
                <w:ilvl w:val="2"/>
                <w:numId w:val="26"/>
              </w:numPr>
              <w:suppressAutoHyphens/>
              <w:overflowPunct/>
              <w:autoSpaceDE/>
              <w:autoSpaceDN/>
              <w:adjustRightInd/>
              <w:spacing w:after="0" w:line="240" w:lineRule="auto"/>
              <w:jc w:val="left"/>
              <w:textAlignment w:val="auto"/>
              <w:rPr>
                <w:sz w:val="20"/>
              </w:rPr>
            </w:pPr>
            <w:r w:rsidRPr="000E1599">
              <w:rPr>
                <w:sz w:val="20"/>
              </w:rPr>
              <w:t>FFS: details of the differences between the two SSB configurations, e.g. two different periodicities</w:t>
            </w:r>
          </w:p>
          <w:p w14:paraId="657B927B" w14:textId="77777777" w:rsidR="00FA14B9" w:rsidRPr="000E1599" w:rsidRDefault="00FA14B9" w:rsidP="00FA14B9">
            <w:pPr>
              <w:numPr>
                <w:ilvl w:val="0"/>
                <w:numId w:val="26"/>
              </w:numPr>
              <w:suppressAutoHyphens/>
              <w:overflowPunct/>
              <w:autoSpaceDE/>
              <w:autoSpaceDN/>
              <w:adjustRightInd/>
              <w:spacing w:after="0" w:line="240" w:lineRule="auto"/>
              <w:jc w:val="left"/>
              <w:textAlignment w:val="auto"/>
              <w:rPr>
                <w:sz w:val="20"/>
                <w:lang w:eastAsia="x-none"/>
              </w:rPr>
            </w:pPr>
            <w:r w:rsidRPr="000E1599">
              <w:rPr>
                <w:sz w:val="20"/>
                <w:lang w:eastAsia="x-none"/>
              </w:rPr>
              <w:t xml:space="preserve">FFS: Details including applicable scenarios </w:t>
            </w:r>
          </w:p>
          <w:p w14:paraId="50AF60C2" w14:textId="77777777" w:rsidR="00FA14B9" w:rsidRPr="000E1599" w:rsidRDefault="00FA14B9" w:rsidP="00FA14B9">
            <w:pPr>
              <w:numPr>
                <w:ilvl w:val="0"/>
                <w:numId w:val="26"/>
              </w:numPr>
              <w:suppressAutoHyphens/>
              <w:overflowPunct/>
              <w:autoSpaceDE/>
              <w:autoSpaceDN/>
              <w:adjustRightInd/>
              <w:spacing w:after="0" w:line="240" w:lineRule="auto"/>
              <w:jc w:val="left"/>
              <w:textAlignment w:val="auto"/>
              <w:rPr>
                <w:sz w:val="20"/>
                <w:lang w:eastAsia="x-none"/>
              </w:rPr>
            </w:pPr>
            <w:r w:rsidRPr="000E1599">
              <w:rPr>
                <w:sz w:val="20"/>
                <w:lang w:eastAsia="x-none"/>
              </w:rPr>
              <w:t>FFS: Support of Cell DTX for connected mode UEs for SSB</w:t>
            </w:r>
          </w:p>
          <w:p w14:paraId="4E299F8D" w14:textId="35B37403" w:rsidR="008478C8" w:rsidRPr="00FA14B9" w:rsidRDefault="008478C8" w:rsidP="008478C8">
            <w:pPr>
              <w:overflowPunct/>
              <w:autoSpaceDE/>
              <w:autoSpaceDN/>
              <w:adjustRightInd/>
              <w:spacing w:after="0" w:line="240" w:lineRule="auto"/>
              <w:jc w:val="left"/>
              <w:textAlignment w:val="auto"/>
              <w:rPr>
                <w:rFonts w:eastAsia="Batang"/>
                <w:sz w:val="20"/>
                <w:lang w:val="en-GB" w:eastAsia="en-US"/>
              </w:rPr>
            </w:pPr>
          </w:p>
        </w:tc>
      </w:tr>
    </w:tbl>
    <w:p w14:paraId="6DCC35FA" w14:textId="1EE7C777" w:rsidR="008478C8" w:rsidRDefault="008478C8" w:rsidP="00BD1DE9">
      <w:pPr>
        <w:spacing w:line="240" w:lineRule="auto"/>
        <w:rPr>
          <w:rFonts w:ascii="Arial" w:hAnsi="Arial" w:cs="Arial"/>
          <w:kern w:val="2"/>
          <w:sz w:val="20"/>
          <w:lang w:val="en-GB"/>
        </w:rPr>
      </w:pPr>
    </w:p>
    <w:p w14:paraId="3CDBF1E7" w14:textId="4FE8886F" w:rsidR="00EF65E6" w:rsidRDefault="00EF65E6" w:rsidP="00BD1DE9">
      <w:pPr>
        <w:spacing w:line="240" w:lineRule="auto"/>
        <w:rPr>
          <w:rFonts w:ascii="Arial" w:hAnsi="Arial" w:cs="Arial"/>
          <w:kern w:val="2"/>
          <w:sz w:val="20"/>
          <w:lang w:val="en-GB"/>
        </w:rPr>
      </w:pPr>
      <w:r>
        <w:rPr>
          <w:rFonts w:ascii="Arial" w:hAnsi="Arial" w:cs="Arial"/>
          <w:kern w:val="2"/>
          <w:sz w:val="20"/>
          <w:lang w:val="en-GB"/>
        </w:rPr>
        <w:t xml:space="preserve">For SSB adaption, </w:t>
      </w:r>
      <w:r w:rsidR="00FA14B9">
        <w:rPr>
          <w:rFonts w:ascii="Arial" w:hAnsi="Arial" w:cs="Arial"/>
          <w:kern w:val="2"/>
          <w:sz w:val="20"/>
          <w:lang w:val="en-GB"/>
        </w:rPr>
        <w:t>One or more SSB burst periodicity value(s) has already agreed from RAN1.</w:t>
      </w:r>
      <w:r w:rsidR="0056342E">
        <w:rPr>
          <w:rFonts w:ascii="Arial" w:hAnsi="Arial" w:cs="Arial"/>
          <w:kern w:val="2"/>
          <w:sz w:val="20"/>
          <w:lang w:val="en-GB"/>
        </w:rPr>
        <w:t>It seems only RAN2 impact that can be identified for the time being is corresponding configuration. Other RAN2 impact, if any (e.g. trigger mechanism), can be studied and discussed after further RAN1 progress.</w:t>
      </w:r>
    </w:p>
    <w:p w14:paraId="47261E7B" w14:textId="6B14C632" w:rsidR="008478C8" w:rsidRPr="00237958" w:rsidRDefault="0056342E" w:rsidP="00BD1DE9">
      <w:pPr>
        <w:spacing w:line="240" w:lineRule="auto"/>
        <w:rPr>
          <w:rFonts w:ascii="Arial" w:hAnsi="Arial" w:cs="Arial"/>
          <w:b/>
          <w:bCs/>
          <w:kern w:val="2"/>
          <w:sz w:val="20"/>
          <w:lang w:val="en-GB"/>
        </w:rPr>
      </w:pPr>
      <w:r w:rsidRPr="00237958">
        <w:rPr>
          <w:rFonts w:ascii="Arial" w:hAnsi="Arial" w:cs="Arial"/>
          <w:b/>
          <w:bCs/>
          <w:kern w:val="2"/>
          <w:sz w:val="20"/>
          <w:lang w:val="en-GB"/>
        </w:rPr>
        <w:t>Proposal 1: Wa</w:t>
      </w:r>
      <w:r w:rsidR="00DD6A61">
        <w:rPr>
          <w:rFonts w:ascii="Arial" w:hAnsi="Arial" w:cs="Arial"/>
          <w:b/>
          <w:bCs/>
          <w:kern w:val="2"/>
          <w:sz w:val="20"/>
          <w:lang w:val="en-GB"/>
        </w:rPr>
        <w:t>i</w:t>
      </w:r>
      <w:r w:rsidRPr="00237958">
        <w:rPr>
          <w:rFonts w:ascii="Arial" w:hAnsi="Arial" w:cs="Arial"/>
          <w:b/>
          <w:bCs/>
          <w:kern w:val="2"/>
          <w:sz w:val="20"/>
          <w:lang w:val="en-GB"/>
        </w:rPr>
        <w:t xml:space="preserve">t for </w:t>
      </w:r>
      <w:r w:rsidR="00237958" w:rsidRPr="00237958">
        <w:rPr>
          <w:rFonts w:ascii="Arial" w:hAnsi="Arial" w:cs="Arial"/>
          <w:b/>
          <w:bCs/>
          <w:kern w:val="2"/>
          <w:sz w:val="20"/>
          <w:lang w:val="en-GB"/>
        </w:rPr>
        <w:t xml:space="preserve">further </w:t>
      </w:r>
      <w:r w:rsidRPr="00237958">
        <w:rPr>
          <w:rFonts w:ascii="Arial" w:hAnsi="Arial" w:cs="Arial"/>
          <w:b/>
          <w:bCs/>
          <w:kern w:val="2"/>
          <w:sz w:val="20"/>
          <w:lang w:val="en-GB"/>
        </w:rPr>
        <w:t xml:space="preserve">RAN1 progress before </w:t>
      </w:r>
      <w:r w:rsidR="00237958" w:rsidRPr="00237958">
        <w:rPr>
          <w:rFonts w:ascii="Arial" w:hAnsi="Arial" w:cs="Arial"/>
          <w:b/>
          <w:bCs/>
          <w:kern w:val="2"/>
          <w:sz w:val="20"/>
          <w:lang w:val="en-GB"/>
        </w:rPr>
        <w:t>discussing</w:t>
      </w:r>
      <w:r w:rsidRPr="00237958">
        <w:rPr>
          <w:rFonts w:ascii="Arial" w:hAnsi="Arial" w:cs="Arial"/>
          <w:b/>
          <w:bCs/>
          <w:kern w:val="2"/>
          <w:sz w:val="20"/>
          <w:lang w:val="en-GB"/>
        </w:rPr>
        <w:t xml:space="preserve"> RAN2 impact </w:t>
      </w:r>
      <w:r w:rsidR="00237958">
        <w:rPr>
          <w:rFonts w:ascii="Arial" w:hAnsi="Arial" w:cs="Arial"/>
          <w:b/>
          <w:bCs/>
          <w:kern w:val="2"/>
          <w:sz w:val="20"/>
          <w:lang w:val="en-GB"/>
        </w:rPr>
        <w:t>of</w:t>
      </w:r>
      <w:r w:rsidRPr="00237958">
        <w:rPr>
          <w:rFonts w:ascii="Arial" w:hAnsi="Arial" w:cs="Arial"/>
          <w:b/>
          <w:bCs/>
          <w:kern w:val="2"/>
          <w:sz w:val="20"/>
          <w:lang w:val="en-GB"/>
        </w:rPr>
        <w:t xml:space="preserve"> SSB adaptation.</w:t>
      </w:r>
    </w:p>
    <w:p w14:paraId="554A39F5" w14:textId="635A3647"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PRACH</w:t>
      </w:r>
    </w:p>
    <w:p w14:paraId="7C72A5A9" w14:textId="75651269" w:rsidR="008478C8" w:rsidRPr="000549CA"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PRACH adaption were made in the last RAN1 meeting:</w:t>
      </w:r>
    </w:p>
    <w:tbl>
      <w:tblPr>
        <w:tblStyle w:val="af7"/>
        <w:tblW w:w="0" w:type="auto"/>
        <w:tblLook w:val="04A0" w:firstRow="1" w:lastRow="0" w:firstColumn="1" w:lastColumn="0" w:noHBand="0" w:noVBand="1"/>
      </w:tblPr>
      <w:tblGrid>
        <w:gridCol w:w="9628"/>
      </w:tblGrid>
      <w:tr w:rsidR="008478C8" w14:paraId="4821CCF4" w14:textId="77777777" w:rsidTr="008478C8">
        <w:tc>
          <w:tcPr>
            <w:tcW w:w="9628" w:type="dxa"/>
          </w:tcPr>
          <w:p w14:paraId="1783A641" w14:textId="77777777" w:rsidR="00251466" w:rsidRPr="000E1599" w:rsidRDefault="00251466" w:rsidP="00251466">
            <w:pPr>
              <w:rPr>
                <w:sz w:val="20"/>
                <w:lang w:eastAsia="ko-KR"/>
              </w:rPr>
            </w:pPr>
            <w:r w:rsidRPr="000E1599">
              <w:rPr>
                <w:sz w:val="20"/>
                <w:highlight w:val="green"/>
                <w:lang w:eastAsia="ko-KR"/>
              </w:rPr>
              <w:t>Agreement</w:t>
            </w:r>
          </w:p>
          <w:p w14:paraId="308DD232" w14:textId="77777777" w:rsidR="00251466" w:rsidRPr="000E1599" w:rsidRDefault="00251466" w:rsidP="00251466">
            <w:pPr>
              <w:rPr>
                <w:sz w:val="20"/>
              </w:rPr>
            </w:pPr>
            <w:r w:rsidRPr="000E1599">
              <w:rPr>
                <w:sz w:val="20"/>
              </w:rPr>
              <w:t xml:space="preserve">For adaptation of PRACH in time-domain, the additional PRACH resources are configured based on at least: </w:t>
            </w:r>
          </w:p>
          <w:p w14:paraId="4BC5A60C" w14:textId="77777777" w:rsidR="00251466" w:rsidRPr="000E1599" w:rsidRDefault="00251466" w:rsidP="00251466">
            <w:pPr>
              <w:numPr>
                <w:ilvl w:val="0"/>
                <w:numId w:val="40"/>
              </w:numPr>
              <w:overflowPunct/>
              <w:autoSpaceDE/>
              <w:autoSpaceDN/>
              <w:adjustRightInd/>
              <w:spacing w:after="0" w:line="240" w:lineRule="auto"/>
              <w:contextualSpacing/>
              <w:jc w:val="left"/>
              <w:textAlignment w:val="auto"/>
              <w:rPr>
                <w:sz w:val="20"/>
              </w:rPr>
            </w:pPr>
            <w:r w:rsidRPr="000E1599">
              <w:rPr>
                <w:sz w:val="20"/>
              </w:rPr>
              <w:t xml:space="preserve">a PRACH configuration index </w:t>
            </w:r>
          </w:p>
          <w:p w14:paraId="78800B0C" w14:textId="77777777" w:rsidR="00251466" w:rsidRPr="000E1599" w:rsidRDefault="00251466" w:rsidP="00251466">
            <w:pPr>
              <w:numPr>
                <w:ilvl w:val="0"/>
                <w:numId w:val="40"/>
              </w:numPr>
              <w:overflowPunct/>
              <w:autoSpaceDE/>
              <w:autoSpaceDN/>
              <w:adjustRightInd/>
              <w:spacing w:after="0" w:line="240" w:lineRule="auto"/>
              <w:contextualSpacing/>
              <w:jc w:val="left"/>
              <w:textAlignment w:val="auto"/>
              <w:rPr>
                <w:sz w:val="20"/>
              </w:rPr>
            </w:pPr>
            <w:r w:rsidRPr="000E1599">
              <w:rPr>
                <w:sz w:val="20"/>
              </w:rPr>
              <w:t xml:space="preserve">FFS: whether the PRACH configuration index is same and/or different from the PRACH configuration index for the legacy PRACH resources </w:t>
            </w:r>
          </w:p>
          <w:p w14:paraId="6334D2C1" w14:textId="77777777" w:rsidR="00251466" w:rsidRPr="000E1599" w:rsidRDefault="00251466" w:rsidP="00251466">
            <w:pPr>
              <w:rPr>
                <w:sz w:val="20"/>
              </w:rPr>
            </w:pPr>
            <w:r w:rsidRPr="000E1599">
              <w:rPr>
                <w:sz w:val="20"/>
              </w:rPr>
              <w:t>Study further the following</w:t>
            </w:r>
          </w:p>
          <w:p w14:paraId="7C8618A4" w14:textId="77777777" w:rsidR="00251466" w:rsidRPr="000E1599" w:rsidRDefault="00251466" w:rsidP="00251466">
            <w:pPr>
              <w:numPr>
                <w:ilvl w:val="0"/>
                <w:numId w:val="40"/>
              </w:numPr>
              <w:overflowPunct/>
              <w:autoSpaceDE/>
              <w:autoSpaceDN/>
              <w:adjustRightInd/>
              <w:spacing w:after="0" w:line="240" w:lineRule="auto"/>
              <w:contextualSpacing/>
              <w:jc w:val="left"/>
              <w:textAlignment w:val="auto"/>
              <w:rPr>
                <w:sz w:val="20"/>
              </w:rPr>
            </w:pPr>
            <w:r w:rsidRPr="000E1599">
              <w:rPr>
                <w:sz w:val="20"/>
              </w:rPr>
              <w:t xml:space="preserve">When the PRACH configuration index for the additional PRACH resources is same as the PRACH configuration index for the legacy resource, </w:t>
            </w:r>
          </w:p>
          <w:p w14:paraId="3F6C4650" w14:textId="77777777" w:rsidR="00251466" w:rsidRPr="000E1599" w:rsidRDefault="00251466" w:rsidP="00251466">
            <w:pPr>
              <w:numPr>
                <w:ilvl w:val="1"/>
                <w:numId w:val="40"/>
              </w:numPr>
              <w:overflowPunct/>
              <w:autoSpaceDE/>
              <w:autoSpaceDN/>
              <w:adjustRightInd/>
              <w:spacing w:after="0" w:line="240" w:lineRule="auto"/>
              <w:contextualSpacing/>
              <w:jc w:val="left"/>
              <w:textAlignment w:val="auto"/>
              <w:rPr>
                <w:sz w:val="20"/>
              </w:rPr>
            </w:pPr>
            <w:r w:rsidRPr="000E1599">
              <w:rPr>
                <w:sz w:val="20"/>
              </w:rPr>
              <w:t>Additional parameter(s) for determining the additional PRACH resources e.g.</w:t>
            </w:r>
          </w:p>
          <w:p w14:paraId="37D232EB" w14:textId="77777777" w:rsidR="00251466" w:rsidRPr="000E1599" w:rsidRDefault="00251466" w:rsidP="00251466">
            <w:pPr>
              <w:numPr>
                <w:ilvl w:val="2"/>
                <w:numId w:val="40"/>
              </w:numPr>
              <w:overflowPunct/>
              <w:autoSpaceDE/>
              <w:autoSpaceDN/>
              <w:adjustRightInd/>
              <w:spacing w:after="0" w:line="240" w:lineRule="auto"/>
              <w:contextualSpacing/>
              <w:jc w:val="left"/>
              <w:textAlignment w:val="auto"/>
              <w:rPr>
                <w:sz w:val="20"/>
              </w:rPr>
            </w:pPr>
            <w:r w:rsidRPr="000E1599">
              <w:rPr>
                <w:sz w:val="20"/>
              </w:rPr>
              <w:t xml:space="preserve">Scaled/adjusted PRACH configuration period </w:t>
            </w:r>
          </w:p>
          <w:p w14:paraId="15F842A2" w14:textId="77777777" w:rsidR="00251466" w:rsidRPr="000E1599" w:rsidRDefault="00251466" w:rsidP="00251466">
            <w:pPr>
              <w:numPr>
                <w:ilvl w:val="2"/>
                <w:numId w:val="40"/>
              </w:numPr>
              <w:overflowPunct/>
              <w:autoSpaceDE/>
              <w:autoSpaceDN/>
              <w:adjustRightInd/>
              <w:spacing w:after="0" w:line="240" w:lineRule="auto"/>
              <w:contextualSpacing/>
              <w:jc w:val="left"/>
              <w:textAlignment w:val="auto"/>
              <w:rPr>
                <w:sz w:val="20"/>
              </w:rPr>
            </w:pPr>
            <w:r w:rsidRPr="000E1599">
              <w:rPr>
                <w:sz w:val="20"/>
              </w:rPr>
              <w:t>Additional timing offset</w:t>
            </w:r>
          </w:p>
          <w:p w14:paraId="7020EB7C" w14:textId="77777777" w:rsidR="00251466" w:rsidRPr="000E1599" w:rsidRDefault="00251466" w:rsidP="00251466">
            <w:pPr>
              <w:numPr>
                <w:ilvl w:val="2"/>
                <w:numId w:val="40"/>
              </w:numPr>
              <w:overflowPunct/>
              <w:autoSpaceDE/>
              <w:autoSpaceDN/>
              <w:adjustRightInd/>
              <w:spacing w:after="0" w:line="240" w:lineRule="auto"/>
              <w:contextualSpacing/>
              <w:jc w:val="left"/>
              <w:textAlignment w:val="auto"/>
              <w:rPr>
                <w:sz w:val="20"/>
              </w:rPr>
            </w:pPr>
            <w:r w:rsidRPr="000E1599">
              <w:rPr>
                <w:sz w:val="20"/>
              </w:rPr>
              <w:t xml:space="preserve">Adjusting the parameters (e.g., (x, y) value and slot number) of the PRACH configuration </w:t>
            </w:r>
          </w:p>
          <w:p w14:paraId="39F6DB73" w14:textId="77777777" w:rsidR="00251466" w:rsidRPr="000E1599" w:rsidRDefault="00251466" w:rsidP="00251466">
            <w:pPr>
              <w:numPr>
                <w:ilvl w:val="2"/>
                <w:numId w:val="40"/>
              </w:numPr>
              <w:overflowPunct/>
              <w:autoSpaceDE/>
              <w:autoSpaceDN/>
              <w:adjustRightInd/>
              <w:spacing w:after="0" w:line="240" w:lineRule="auto"/>
              <w:contextualSpacing/>
              <w:jc w:val="left"/>
              <w:textAlignment w:val="auto"/>
              <w:rPr>
                <w:sz w:val="20"/>
              </w:rPr>
            </w:pPr>
            <w:r w:rsidRPr="000E1599">
              <w:rPr>
                <w:sz w:val="20"/>
              </w:rPr>
              <w:t>Muting/masking ROs</w:t>
            </w:r>
          </w:p>
          <w:p w14:paraId="4E4D97BA" w14:textId="77777777" w:rsidR="00251466" w:rsidRPr="000E1599" w:rsidRDefault="00251466" w:rsidP="00251466">
            <w:pPr>
              <w:numPr>
                <w:ilvl w:val="0"/>
                <w:numId w:val="40"/>
              </w:numPr>
              <w:overflowPunct/>
              <w:autoSpaceDE/>
              <w:autoSpaceDN/>
              <w:adjustRightInd/>
              <w:spacing w:after="0" w:line="240" w:lineRule="auto"/>
              <w:contextualSpacing/>
              <w:jc w:val="left"/>
              <w:textAlignment w:val="auto"/>
              <w:rPr>
                <w:sz w:val="20"/>
              </w:rPr>
            </w:pPr>
            <w:r w:rsidRPr="000E1599">
              <w:rPr>
                <w:sz w:val="20"/>
              </w:rPr>
              <w:t>When the PRACH configuration index for the additional PRACH resources is different from the PRACH configuration index for the legacy resource</w:t>
            </w:r>
          </w:p>
          <w:p w14:paraId="11C2A951" w14:textId="77777777" w:rsidR="00251466" w:rsidRPr="000E1599" w:rsidRDefault="00251466" w:rsidP="00251466">
            <w:pPr>
              <w:numPr>
                <w:ilvl w:val="1"/>
                <w:numId w:val="40"/>
              </w:numPr>
              <w:overflowPunct/>
              <w:autoSpaceDE/>
              <w:autoSpaceDN/>
              <w:adjustRightInd/>
              <w:spacing w:after="0" w:line="240" w:lineRule="auto"/>
              <w:contextualSpacing/>
              <w:jc w:val="left"/>
              <w:textAlignment w:val="auto"/>
              <w:rPr>
                <w:sz w:val="20"/>
              </w:rPr>
            </w:pPr>
            <w:r w:rsidRPr="000E1599">
              <w:rPr>
                <w:sz w:val="20"/>
              </w:rPr>
              <w:t xml:space="preserve">Additional mechanisms (if any) for determining the additional PRACH resources e.g. </w:t>
            </w:r>
          </w:p>
          <w:p w14:paraId="73E64DBB" w14:textId="77777777" w:rsidR="00251466" w:rsidRPr="000E1599" w:rsidRDefault="00251466" w:rsidP="00251466">
            <w:pPr>
              <w:numPr>
                <w:ilvl w:val="2"/>
                <w:numId w:val="40"/>
              </w:numPr>
              <w:overflowPunct/>
              <w:autoSpaceDE/>
              <w:autoSpaceDN/>
              <w:adjustRightInd/>
              <w:spacing w:after="0" w:line="240" w:lineRule="auto"/>
              <w:contextualSpacing/>
              <w:jc w:val="left"/>
              <w:textAlignment w:val="auto"/>
              <w:rPr>
                <w:sz w:val="20"/>
              </w:rPr>
            </w:pPr>
            <w:r w:rsidRPr="000E1599">
              <w:rPr>
                <w:sz w:val="20"/>
              </w:rPr>
              <w:t>Muting/masking ROs (e.g. for the case when the PRACH configuration index for the additional PRACH resources contains legacy resources)</w:t>
            </w:r>
          </w:p>
          <w:p w14:paraId="6540FFCF" w14:textId="77777777" w:rsidR="00251466" w:rsidRPr="000E1599" w:rsidRDefault="00251466" w:rsidP="00251466">
            <w:pPr>
              <w:numPr>
                <w:ilvl w:val="0"/>
                <w:numId w:val="40"/>
              </w:numPr>
              <w:overflowPunct/>
              <w:autoSpaceDE/>
              <w:autoSpaceDN/>
              <w:adjustRightInd/>
              <w:spacing w:after="0" w:line="240" w:lineRule="auto"/>
              <w:contextualSpacing/>
              <w:jc w:val="left"/>
              <w:textAlignment w:val="auto"/>
              <w:rPr>
                <w:sz w:val="20"/>
              </w:rPr>
            </w:pPr>
            <w:r w:rsidRPr="000E1599">
              <w:rPr>
                <w:sz w:val="20"/>
              </w:rPr>
              <w:t>Additional parameters to facilitate condensed/cluster RACH resources in time-domain (including whether needed)</w:t>
            </w:r>
          </w:p>
          <w:p w14:paraId="09A2923A" w14:textId="77777777" w:rsidR="00251466" w:rsidRPr="000E1599" w:rsidRDefault="00251466" w:rsidP="00251466">
            <w:pPr>
              <w:rPr>
                <w:sz w:val="20"/>
                <w:lang w:eastAsia="ko-KR"/>
              </w:rPr>
            </w:pPr>
          </w:p>
          <w:p w14:paraId="3CD06F5F" w14:textId="77777777" w:rsidR="00251466" w:rsidRPr="000E1599" w:rsidRDefault="00251466" w:rsidP="00251466">
            <w:pPr>
              <w:rPr>
                <w:sz w:val="20"/>
                <w:lang w:eastAsia="ko-KR"/>
              </w:rPr>
            </w:pPr>
            <w:r w:rsidRPr="000E1599">
              <w:rPr>
                <w:sz w:val="20"/>
                <w:highlight w:val="green"/>
                <w:lang w:eastAsia="ko-KR"/>
              </w:rPr>
              <w:t>Agreement</w:t>
            </w:r>
          </w:p>
          <w:p w14:paraId="234D611C" w14:textId="77777777" w:rsidR="00251466" w:rsidRPr="000E1599" w:rsidRDefault="00251466" w:rsidP="00251466">
            <w:pPr>
              <w:rPr>
                <w:sz w:val="20"/>
                <w:lang w:eastAsia="x-none"/>
              </w:rPr>
            </w:pPr>
            <w:r w:rsidRPr="000E1599">
              <w:rPr>
                <w:sz w:val="20"/>
                <w:lang w:eastAsia="x-none"/>
              </w:rPr>
              <w:t xml:space="preserve">For the adaptation mechanism for additional PRACH resources, study further the following: </w:t>
            </w:r>
          </w:p>
          <w:p w14:paraId="6A934197" w14:textId="77777777" w:rsidR="00251466" w:rsidRPr="000E1599" w:rsidRDefault="00251466" w:rsidP="00251466">
            <w:pPr>
              <w:numPr>
                <w:ilvl w:val="0"/>
                <w:numId w:val="39"/>
              </w:numPr>
              <w:spacing w:after="0" w:line="240" w:lineRule="auto"/>
              <w:jc w:val="left"/>
              <w:rPr>
                <w:sz w:val="20"/>
                <w:lang w:eastAsia="x-none"/>
              </w:rPr>
            </w:pPr>
            <w:r w:rsidRPr="000E1599">
              <w:rPr>
                <w:sz w:val="20"/>
                <w:lang w:eastAsia="x-none"/>
              </w:rPr>
              <w:t xml:space="preserve">Option 1: Higher layer </w:t>
            </w:r>
            <w:proofErr w:type="spellStart"/>
            <w:r w:rsidRPr="000E1599">
              <w:rPr>
                <w:sz w:val="20"/>
                <w:lang w:eastAsia="x-none"/>
              </w:rPr>
              <w:t>signalling</w:t>
            </w:r>
            <w:proofErr w:type="spellEnd"/>
            <w:r w:rsidRPr="000E1599">
              <w:rPr>
                <w:sz w:val="20"/>
                <w:lang w:eastAsia="x-none"/>
              </w:rPr>
              <w:t xml:space="preserve"> (with potential enhancements) based PRACH resource adaptation </w:t>
            </w:r>
          </w:p>
          <w:p w14:paraId="2E483691" w14:textId="77777777" w:rsidR="00251466" w:rsidRPr="000E1599" w:rsidRDefault="00251466" w:rsidP="00251466">
            <w:pPr>
              <w:numPr>
                <w:ilvl w:val="0"/>
                <w:numId w:val="39"/>
              </w:numPr>
              <w:spacing w:after="0" w:line="240" w:lineRule="auto"/>
              <w:jc w:val="left"/>
              <w:rPr>
                <w:sz w:val="20"/>
                <w:lang w:eastAsia="x-none"/>
              </w:rPr>
            </w:pPr>
            <w:r w:rsidRPr="000E1599">
              <w:rPr>
                <w:sz w:val="20"/>
                <w:lang w:eastAsia="x-none"/>
              </w:rPr>
              <w:t xml:space="preserve">Option 2: L1-based adaptation to indicate whether the additional PRACH resources provided by semi-static </w:t>
            </w:r>
            <w:proofErr w:type="spellStart"/>
            <w:r w:rsidRPr="000E1599">
              <w:rPr>
                <w:sz w:val="20"/>
                <w:lang w:eastAsia="x-none"/>
              </w:rPr>
              <w:t>signalling</w:t>
            </w:r>
            <w:proofErr w:type="spellEnd"/>
            <w:r w:rsidRPr="000E1599">
              <w:rPr>
                <w:sz w:val="20"/>
                <w:lang w:eastAsia="x-none"/>
              </w:rPr>
              <w:t xml:space="preserve"> are available or not </w:t>
            </w:r>
          </w:p>
          <w:p w14:paraId="2362240E" w14:textId="77777777" w:rsidR="00251466" w:rsidRPr="000E1599" w:rsidRDefault="00251466" w:rsidP="00251466">
            <w:pPr>
              <w:numPr>
                <w:ilvl w:val="1"/>
                <w:numId w:val="39"/>
              </w:numPr>
              <w:spacing w:after="0" w:line="240" w:lineRule="auto"/>
              <w:jc w:val="left"/>
              <w:rPr>
                <w:sz w:val="20"/>
                <w:lang w:eastAsia="x-none"/>
              </w:rPr>
            </w:pPr>
            <w:r w:rsidRPr="000E1599">
              <w:rPr>
                <w:sz w:val="20"/>
                <w:lang w:eastAsia="x-none"/>
              </w:rPr>
              <w:t>FFS: details</w:t>
            </w:r>
          </w:p>
          <w:p w14:paraId="070DFC97" w14:textId="77777777" w:rsidR="00251466" w:rsidRPr="000E1599" w:rsidRDefault="00251466" w:rsidP="00251466">
            <w:pPr>
              <w:numPr>
                <w:ilvl w:val="1"/>
                <w:numId w:val="39"/>
              </w:numPr>
              <w:spacing w:after="0" w:line="240" w:lineRule="auto"/>
              <w:jc w:val="left"/>
              <w:rPr>
                <w:sz w:val="20"/>
                <w:lang w:eastAsia="x-none"/>
              </w:rPr>
            </w:pPr>
            <w:r w:rsidRPr="000E1599">
              <w:rPr>
                <w:sz w:val="20"/>
                <w:lang w:eastAsia="x-none"/>
              </w:rPr>
              <w:t>Strive to re-use existing DCI format(s)</w:t>
            </w:r>
          </w:p>
          <w:p w14:paraId="3E9FD59E" w14:textId="77777777" w:rsidR="00251466" w:rsidRPr="000E1599" w:rsidRDefault="00251466" w:rsidP="00251466">
            <w:pPr>
              <w:numPr>
                <w:ilvl w:val="0"/>
                <w:numId w:val="39"/>
              </w:numPr>
              <w:spacing w:after="0" w:line="240" w:lineRule="auto"/>
              <w:jc w:val="left"/>
              <w:rPr>
                <w:sz w:val="20"/>
                <w:lang w:eastAsia="x-none"/>
              </w:rPr>
            </w:pPr>
            <w:r w:rsidRPr="000E1599">
              <w:rPr>
                <w:sz w:val="20"/>
                <w:lang w:eastAsia="x-none"/>
              </w:rPr>
              <w:t>Option 3: Adaptation of PRACH transmission according to predefined condition(s)</w:t>
            </w:r>
          </w:p>
          <w:p w14:paraId="14D2E10C" w14:textId="77777777" w:rsidR="00251466" w:rsidRPr="000E1599" w:rsidRDefault="00251466" w:rsidP="00251466">
            <w:pPr>
              <w:numPr>
                <w:ilvl w:val="1"/>
                <w:numId w:val="39"/>
              </w:numPr>
              <w:spacing w:after="0" w:line="240" w:lineRule="auto"/>
              <w:jc w:val="left"/>
              <w:rPr>
                <w:sz w:val="20"/>
                <w:lang w:eastAsia="x-none"/>
              </w:rPr>
            </w:pPr>
            <w:r w:rsidRPr="000E1599">
              <w:rPr>
                <w:sz w:val="20"/>
                <w:lang w:eastAsia="x-none"/>
              </w:rPr>
              <w:t>FFS: details</w:t>
            </w:r>
          </w:p>
          <w:p w14:paraId="79104A3E" w14:textId="77777777" w:rsidR="00251466" w:rsidRPr="000E1599" w:rsidRDefault="00251466" w:rsidP="00251466">
            <w:pPr>
              <w:numPr>
                <w:ilvl w:val="0"/>
                <w:numId w:val="39"/>
              </w:numPr>
              <w:spacing w:after="0" w:line="240" w:lineRule="auto"/>
              <w:rPr>
                <w:color w:val="000000"/>
                <w:sz w:val="20"/>
              </w:rPr>
            </w:pPr>
            <w:r w:rsidRPr="000E1599">
              <w:rPr>
                <w:color w:val="000000"/>
                <w:sz w:val="20"/>
                <w:lang w:eastAsia="x-none"/>
              </w:rPr>
              <w:t xml:space="preserve">Option 4-rev1: L1-based adaptation to indicate whether a subset of the additional PRACH resources provided by semi-static </w:t>
            </w:r>
            <w:proofErr w:type="spellStart"/>
            <w:r w:rsidRPr="000E1599">
              <w:rPr>
                <w:color w:val="000000"/>
                <w:sz w:val="20"/>
                <w:lang w:eastAsia="x-none"/>
              </w:rPr>
              <w:t>signalling</w:t>
            </w:r>
            <w:proofErr w:type="spellEnd"/>
            <w:r w:rsidRPr="000E1599">
              <w:rPr>
                <w:color w:val="000000"/>
                <w:sz w:val="20"/>
                <w:lang w:eastAsia="x-none"/>
              </w:rPr>
              <w:t xml:space="preserve"> are available or not </w:t>
            </w:r>
          </w:p>
          <w:p w14:paraId="00FD3845" w14:textId="77777777" w:rsidR="00251466" w:rsidRPr="000E1599" w:rsidRDefault="00251466" w:rsidP="00251466">
            <w:pPr>
              <w:numPr>
                <w:ilvl w:val="1"/>
                <w:numId w:val="39"/>
              </w:numPr>
              <w:spacing w:after="0" w:line="240" w:lineRule="auto"/>
              <w:rPr>
                <w:color w:val="000000"/>
                <w:sz w:val="20"/>
              </w:rPr>
            </w:pPr>
            <w:r w:rsidRPr="000E1599">
              <w:rPr>
                <w:color w:val="000000"/>
                <w:sz w:val="20"/>
                <w:lang w:eastAsia="x-none"/>
              </w:rPr>
              <w:lastRenderedPageBreak/>
              <w:t>FFS: whether the subset of the additional PRACH resources is in RO level / SSB-to-RO mapping cycle level/PRACH association period level/PRACH association pattern period level for time-domain PRACH adaptation </w:t>
            </w:r>
          </w:p>
          <w:p w14:paraId="0D645968" w14:textId="77777777" w:rsidR="00251466" w:rsidRPr="000E1599" w:rsidRDefault="00251466" w:rsidP="00251466">
            <w:pPr>
              <w:numPr>
                <w:ilvl w:val="1"/>
                <w:numId w:val="39"/>
              </w:numPr>
              <w:spacing w:after="0" w:line="240" w:lineRule="auto"/>
              <w:rPr>
                <w:color w:val="000000"/>
                <w:sz w:val="20"/>
              </w:rPr>
            </w:pPr>
            <w:r w:rsidRPr="000E1599">
              <w:rPr>
                <w:color w:val="000000"/>
                <w:sz w:val="20"/>
                <w:lang w:eastAsia="x-none"/>
              </w:rPr>
              <w:t>Strive to re-use existing DCI format(s)</w:t>
            </w:r>
          </w:p>
          <w:p w14:paraId="5DC68FF2" w14:textId="77777777" w:rsidR="00251466" w:rsidRPr="000E1599" w:rsidRDefault="00251466" w:rsidP="00251466">
            <w:pPr>
              <w:numPr>
                <w:ilvl w:val="0"/>
                <w:numId w:val="39"/>
              </w:numPr>
              <w:spacing w:after="0" w:line="240" w:lineRule="auto"/>
              <w:jc w:val="left"/>
              <w:rPr>
                <w:sz w:val="20"/>
                <w:lang w:eastAsia="x-none"/>
              </w:rPr>
            </w:pPr>
            <w:r w:rsidRPr="000E1599">
              <w:rPr>
                <w:sz w:val="20"/>
                <w:lang w:eastAsia="ko-KR"/>
              </w:rPr>
              <w:t>Option 5: Enhanced cell DRX</w:t>
            </w:r>
          </w:p>
          <w:p w14:paraId="45BB93CC" w14:textId="0F150E09" w:rsidR="00577F6F" w:rsidRPr="008478C8" w:rsidRDefault="00577F6F" w:rsidP="00577F6F">
            <w:pPr>
              <w:suppressAutoHyphens/>
              <w:overflowPunct/>
              <w:autoSpaceDE/>
              <w:autoSpaceDN/>
              <w:adjustRightInd/>
              <w:spacing w:after="0" w:line="240" w:lineRule="auto"/>
              <w:jc w:val="left"/>
              <w:textAlignment w:val="auto"/>
              <w:rPr>
                <w:rFonts w:eastAsia="Batang"/>
                <w:sz w:val="20"/>
                <w:lang w:val="en-GB" w:eastAsia="x-none"/>
              </w:rPr>
            </w:pPr>
          </w:p>
        </w:tc>
      </w:tr>
    </w:tbl>
    <w:p w14:paraId="566F1631" w14:textId="6E5195F2" w:rsidR="008478C8" w:rsidRDefault="008478C8" w:rsidP="00BD1DE9">
      <w:pPr>
        <w:spacing w:line="240" w:lineRule="auto"/>
        <w:rPr>
          <w:rFonts w:ascii="Arial" w:hAnsi="Arial" w:cs="Arial"/>
          <w:kern w:val="2"/>
          <w:sz w:val="20"/>
          <w:lang w:val="en-GB"/>
        </w:rPr>
      </w:pPr>
    </w:p>
    <w:p w14:paraId="53060AA7" w14:textId="4A75FA95" w:rsidR="000549CA" w:rsidRDefault="000549CA" w:rsidP="000549CA">
      <w:pPr>
        <w:spacing w:line="240" w:lineRule="auto"/>
        <w:rPr>
          <w:rFonts w:ascii="Arial" w:hAnsi="Arial" w:cs="Arial"/>
          <w:kern w:val="2"/>
          <w:sz w:val="20"/>
          <w:lang w:val="en-GB"/>
        </w:rPr>
      </w:pPr>
      <w:r>
        <w:rPr>
          <w:rFonts w:ascii="Arial" w:hAnsi="Arial" w:cs="Arial"/>
          <w:kern w:val="2"/>
          <w:sz w:val="20"/>
          <w:lang w:val="en-GB"/>
        </w:rPr>
        <w:t xml:space="preserve">For PRACH adaption, </w:t>
      </w:r>
      <w:r w:rsidR="00C814CF">
        <w:rPr>
          <w:rFonts w:ascii="Arial" w:hAnsi="Arial" w:cs="Arial"/>
          <w:kern w:val="2"/>
          <w:sz w:val="20"/>
          <w:lang w:val="en-GB"/>
        </w:rPr>
        <w:t xml:space="preserve">several </w:t>
      </w:r>
      <w:r>
        <w:rPr>
          <w:rFonts w:ascii="Arial" w:hAnsi="Arial" w:cs="Arial"/>
          <w:kern w:val="2"/>
          <w:sz w:val="20"/>
          <w:lang w:val="en-GB"/>
        </w:rPr>
        <w:t>mechanisms were listed for further study, which can be categorised as bellow</w:t>
      </w:r>
      <w:r>
        <w:rPr>
          <w:rFonts w:ascii="Arial" w:hAnsi="Arial" w:cs="Arial" w:hint="eastAsia"/>
          <w:kern w:val="2"/>
          <w:sz w:val="20"/>
          <w:lang w:val="en-GB"/>
        </w:rPr>
        <w:t>:</w:t>
      </w:r>
    </w:p>
    <w:p w14:paraId="3530C525" w14:textId="26C6E0DE"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N</w:t>
      </w:r>
      <w:r>
        <w:rPr>
          <w:rFonts w:ascii="Arial" w:eastAsiaTheme="minorEastAsia" w:hAnsi="Arial" w:cs="Arial"/>
          <w:kern w:val="2"/>
          <w:sz w:val="20"/>
          <w:lang w:eastAsia="zh-CN"/>
        </w:rPr>
        <w:t xml:space="preserve">ew configuration for PRACH, e.g. </w:t>
      </w:r>
      <w:r w:rsidR="00FA14B9">
        <w:rPr>
          <w:rFonts w:ascii="Arial" w:eastAsiaTheme="minorEastAsia" w:hAnsi="Arial" w:cs="Arial"/>
          <w:kern w:val="2"/>
          <w:sz w:val="20"/>
          <w:lang w:eastAsia="zh-CN"/>
        </w:rPr>
        <w:t xml:space="preserve">PRACH </w:t>
      </w:r>
      <w:r w:rsidR="00FA14B9">
        <w:rPr>
          <w:rFonts w:ascii="Arial" w:eastAsiaTheme="minorEastAsia" w:hAnsi="Arial" w:cs="Arial" w:hint="eastAsia"/>
          <w:kern w:val="2"/>
          <w:sz w:val="20"/>
          <w:lang w:eastAsia="zh-CN"/>
        </w:rPr>
        <w:t>configuration</w:t>
      </w:r>
      <w:r w:rsidR="00FA14B9">
        <w:rPr>
          <w:rFonts w:ascii="Arial" w:eastAsiaTheme="minorEastAsia" w:hAnsi="Arial" w:cs="Arial"/>
          <w:kern w:val="2"/>
          <w:sz w:val="20"/>
          <w:lang w:eastAsia="zh-CN"/>
        </w:rPr>
        <w:t xml:space="preserve"> </w:t>
      </w:r>
      <w:r w:rsidR="00FA14B9">
        <w:rPr>
          <w:rFonts w:ascii="Arial" w:eastAsiaTheme="minorEastAsia" w:hAnsi="Arial" w:cs="Arial" w:hint="eastAsia"/>
          <w:kern w:val="2"/>
          <w:sz w:val="20"/>
          <w:lang w:eastAsia="zh-CN"/>
        </w:rPr>
        <w:t>index</w:t>
      </w:r>
      <w:r>
        <w:rPr>
          <w:rFonts w:ascii="Arial" w:eastAsiaTheme="minorEastAsia" w:hAnsi="Arial" w:cs="Arial"/>
          <w:kern w:val="2"/>
          <w:sz w:val="20"/>
          <w:lang w:eastAsia="zh-CN"/>
        </w:rPr>
        <w:t xml:space="preserve">, </w:t>
      </w:r>
      <w:r w:rsidR="00FA14B9" w:rsidRPr="000E1599">
        <w:rPr>
          <w:rFonts w:ascii="Arial" w:eastAsiaTheme="minorEastAsia" w:hAnsi="Arial" w:cs="Arial"/>
          <w:kern w:val="2"/>
          <w:sz w:val="20"/>
          <w:lang w:eastAsia="zh-CN"/>
        </w:rPr>
        <w:t>Additional parameter(s) for determining the additional PRACH resources</w:t>
      </w:r>
      <w:r>
        <w:rPr>
          <w:rFonts w:ascii="Arial" w:eastAsiaTheme="minorEastAsia" w:hAnsi="Arial" w:cs="Arial"/>
          <w:kern w:val="2"/>
          <w:sz w:val="20"/>
          <w:lang w:eastAsia="zh-CN"/>
        </w:rPr>
        <w:t>, etc.</w:t>
      </w:r>
    </w:p>
    <w:p w14:paraId="5D1238C4" w14:textId="44F9C5A0"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D</w:t>
      </w:r>
      <w:r>
        <w:rPr>
          <w:rFonts w:ascii="Arial" w:eastAsiaTheme="minorEastAsia" w:hAnsi="Arial" w:cs="Arial"/>
          <w:kern w:val="2"/>
          <w:sz w:val="20"/>
          <w:lang w:eastAsia="zh-CN"/>
        </w:rPr>
        <w:t>ynamic adaption for PRACH configuration/occasion and corresponding trigger mechanisms.</w:t>
      </w:r>
    </w:p>
    <w:p w14:paraId="4D5DC168" w14:textId="09A4B538" w:rsidR="000549CA" w:rsidRDefault="00C814CF" w:rsidP="00237958">
      <w:pPr>
        <w:spacing w:line="240" w:lineRule="auto"/>
        <w:rPr>
          <w:rFonts w:ascii="Arial" w:hAnsi="Arial" w:cs="Arial"/>
          <w:kern w:val="2"/>
          <w:sz w:val="20"/>
          <w:lang w:val="en-GB"/>
        </w:rPr>
      </w:pPr>
      <w:r>
        <w:rPr>
          <w:rFonts w:ascii="Arial" w:hAnsi="Arial" w:cs="Arial" w:hint="eastAsia"/>
          <w:kern w:val="2"/>
          <w:sz w:val="20"/>
          <w:lang w:val="en-GB"/>
        </w:rPr>
        <w:t>A</w:t>
      </w:r>
      <w:r>
        <w:rPr>
          <w:rFonts w:ascii="Arial" w:hAnsi="Arial" w:cs="Arial"/>
          <w:kern w:val="2"/>
          <w:sz w:val="20"/>
          <w:lang w:val="en-GB"/>
        </w:rPr>
        <w:t xml:space="preserve">part from corresponding configuration, </w:t>
      </w:r>
      <w:r w:rsidR="00237958">
        <w:rPr>
          <w:rFonts w:ascii="Arial" w:hAnsi="Arial" w:cs="Arial"/>
          <w:kern w:val="2"/>
          <w:sz w:val="20"/>
          <w:lang w:val="en-GB"/>
        </w:rPr>
        <w:t>for some PRACH adaption mechanism, there will be RAN2 procedure impacts. F</w:t>
      </w:r>
      <w:r>
        <w:rPr>
          <w:rFonts w:ascii="Arial" w:hAnsi="Arial" w:cs="Arial"/>
          <w:kern w:val="2"/>
          <w:sz w:val="20"/>
          <w:lang w:val="en-GB"/>
        </w:rPr>
        <w:t xml:space="preserve">or example, PRACH resource </w:t>
      </w:r>
      <w:r w:rsidR="00237958">
        <w:rPr>
          <w:rFonts w:ascii="Arial" w:hAnsi="Arial" w:cs="Arial"/>
          <w:kern w:val="2"/>
          <w:sz w:val="20"/>
          <w:lang w:val="en-GB"/>
        </w:rPr>
        <w:t>selection</w:t>
      </w:r>
      <w:r>
        <w:rPr>
          <w:rFonts w:ascii="Arial" w:hAnsi="Arial" w:cs="Arial"/>
          <w:kern w:val="2"/>
          <w:sz w:val="20"/>
          <w:lang w:val="en-GB"/>
        </w:rPr>
        <w:t xml:space="preserve"> for NES-UEs and UE request for PRACH adaption (if L2 </w:t>
      </w:r>
      <w:proofErr w:type="spellStart"/>
      <w:r>
        <w:rPr>
          <w:rFonts w:ascii="Arial" w:hAnsi="Arial" w:cs="Arial"/>
          <w:kern w:val="2"/>
          <w:sz w:val="20"/>
          <w:lang w:val="en-GB"/>
        </w:rPr>
        <w:t>signaling</w:t>
      </w:r>
      <w:proofErr w:type="spellEnd"/>
      <w:r>
        <w:rPr>
          <w:rFonts w:ascii="Arial" w:hAnsi="Arial" w:cs="Arial"/>
          <w:kern w:val="2"/>
          <w:sz w:val="20"/>
          <w:lang w:val="en-GB"/>
        </w:rPr>
        <w:t xml:space="preserve"> is needed). </w:t>
      </w:r>
      <w:r w:rsidR="00237958">
        <w:rPr>
          <w:rFonts w:ascii="Arial" w:hAnsi="Arial" w:cs="Arial"/>
          <w:kern w:val="2"/>
          <w:sz w:val="20"/>
          <w:lang w:val="en-GB"/>
        </w:rPr>
        <w:t xml:space="preserve">According to RAN1 agreements, all the listed mechanisms are for further study, RAN2 can start to discuss detailed RAN2 impacts </w:t>
      </w:r>
      <w:r w:rsidR="000549CA">
        <w:rPr>
          <w:rFonts w:ascii="Arial" w:hAnsi="Arial" w:cs="Arial"/>
          <w:kern w:val="2"/>
          <w:sz w:val="20"/>
          <w:lang w:val="en-GB"/>
        </w:rPr>
        <w:t xml:space="preserve">after RAN1 </w:t>
      </w:r>
      <w:r w:rsidR="00237958">
        <w:rPr>
          <w:rFonts w:ascii="Arial" w:hAnsi="Arial" w:cs="Arial"/>
          <w:kern w:val="2"/>
          <w:sz w:val="20"/>
          <w:lang w:val="en-GB"/>
        </w:rPr>
        <w:t>makes down selections on the listed mechanisms.</w:t>
      </w:r>
    </w:p>
    <w:p w14:paraId="40451E8B" w14:textId="415ADA45" w:rsidR="008478C8" w:rsidRPr="00D01515" w:rsidRDefault="00237958" w:rsidP="00BD1DE9">
      <w:pPr>
        <w:spacing w:line="240" w:lineRule="auto"/>
        <w:rPr>
          <w:rFonts w:ascii="Arial" w:hAnsi="Arial" w:cs="Arial"/>
          <w:b/>
          <w:bCs/>
          <w:kern w:val="2"/>
          <w:sz w:val="20"/>
          <w:lang w:val="en-GB"/>
        </w:rPr>
      </w:pPr>
      <w:r w:rsidRPr="00237958">
        <w:rPr>
          <w:rFonts w:ascii="Arial" w:hAnsi="Arial" w:cs="Arial"/>
          <w:b/>
          <w:bCs/>
          <w:kern w:val="2"/>
          <w:sz w:val="20"/>
          <w:lang w:val="en-GB"/>
        </w:rPr>
        <w:t>Proposal 2: Wa</w:t>
      </w:r>
      <w:r w:rsidR="00DD6A61">
        <w:rPr>
          <w:rFonts w:ascii="Arial" w:hAnsi="Arial" w:cs="Arial"/>
          <w:b/>
          <w:bCs/>
          <w:kern w:val="2"/>
          <w:sz w:val="20"/>
          <w:lang w:val="en-GB"/>
        </w:rPr>
        <w:t>i</w:t>
      </w:r>
      <w:r w:rsidRPr="00237958">
        <w:rPr>
          <w:rFonts w:ascii="Arial" w:hAnsi="Arial" w:cs="Arial"/>
          <w:b/>
          <w:bCs/>
          <w:kern w:val="2"/>
          <w:sz w:val="20"/>
          <w:lang w:val="en-GB"/>
        </w:rPr>
        <w:t xml:space="preserve">t for further RAN1 progress before discussing RAN2 impact </w:t>
      </w:r>
      <w:r>
        <w:rPr>
          <w:rFonts w:ascii="Arial" w:hAnsi="Arial" w:cs="Arial"/>
          <w:b/>
          <w:bCs/>
          <w:kern w:val="2"/>
          <w:sz w:val="20"/>
          <w:lang w:val="en-GB"/>
        </w:rPr>
        <w:t>of</w:t>
      </w:r>
      <w:r w:rsidRPr="00237958">
        <w:rPr>
          <w:rFonts w:ascii="Arial" w:hAnsi="Arial" w:cs="Arial"/>
          <w:b/>
          <w:bCs/>
          <w:kern w:val="2"/>
          <w:sz w:val="20"/>
          <w:lang w:val="en-GB"/>
        </w:rPr>
        <w:t xml:space="preserve"> PRACH adaptation.</w:t>
      </w:r>
    </w:p>
    <w:p w14:paraId="76B1D3CF" w14:textId="1537E62B"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w:t>
      </w:r>
      <w:r>
        <w:rPr>
          <w:rFonts w:cs="Arial" w:hint="eastAsia"/>
          <w:lang w:eastAsia="zh-CN"/>
        </w:rPr>
        <w:t>ag</w:t>
      </w:r>
      <w:r>
        <w:rPr>
          <w:rFonts w:cs="Arial"/>
        </w:rPr>
        <w:t>ing</w:t>
      </w:r>
    </w:p>
    <w:p w14:paraId="577D22ED" w14:textId="48CAF828" w:rsidR="008478C8" w:rsidRDefault="008D19BE" w:rsidP="00BD1DE9">
      <w:pPr>
        <w:spacing w:line="240" w:lineRule="auto"/>
        <w:rPr>
          <w:rFonts w:ascii="Arial" w:hAnsi="Arial" w:cs="Arial"/>
          <w:kern w:val="2"/>
          <w:sz w:val="20"/>
          <w:lang w:val="en-GB"/>
        </w:rPr>
      </w:pPr>
      <w:r>
        <w:rPr>
          <w:rFonts w:ascii="Arial" w:hAnsi="Arial" w:cs="Arial" w:hint="eastAsia"/>
          <w:kern w:val="2"/>
          <w:sz w:val="20"/>
          <w:lang w:val="en-GB"/>
        </w:rPr>
        <w:t>F</w:t>
      </w:r>
      <w:r>
        <w:rPr>
          <w:rFonts w:ascii="Arial" w:hAnsi="Arial" w:cs="Arial"/>
          <w:kern w:val="2"/>
          <w:sz w:val="20"/>
          <w:lang w:val="en-GB"/>
        </w:rPr>
        <w:t>or paging adaptation, two options were agreed</w:t>
      </w:r>
      <w:r w:rsidR="001F6591">
        <w:rPr>
          <w:rFonts w:ascii="Arial" w:hAnsi="Arial" w:cs="Arial"/>
          <w:kern w:val="2"/>
          <w:sz w:val="20"/>
          <w:lang w:val="en-GB"/>
        </w:rPr>
        <w:t xml:space="preserve"> at RAN2#125bis</w:t>
      </w:r>
      <w:r>
        <w:rPr>
          <w:rFonts w:ascii="Arial" w:hAnsi="Arial" w:cs="Arial"/>
          <w:kern w:val="2"/>
          <w:sz w:val="20"/>
          <w:lang w:val="en-GB"/>
        </w:rPr>
        <w:t>:</w:t>
      </w:r>
    </w:p>
    <w:p w14:paraId="5CC339D5" w14:textId="3E775889" w:rsidR="008D19BE" w:rsidRPr="00CD665F" w:rsidRDefault="008D19BE" w:rsidP="00CD665F">
      <w:pPr>
        <w:pStyle w:val="af5"/>
        <w:numPr>
          <w:ilvl w:val="0"/>
          <w:numId w:val="38"/>
        </w:numPr>
        <w:spacing w:line="240" w:lineRule="auto"/>
        <w:ind w:leftChars="0"/>
        <w:rPr>
          <w:rFonts w:ascii="Arial" w:hAnsi="Arial" w:cs="Arial"/>
          <w:kern w:val="2"/>
          <w:sz w:val="20"/>
        </w:rPr>
      </w:pPr>
      <w:r w:rsidRPr="00CD665F">
        <w:rPr>
          <w:rFonts w:ascii="Arial" w:hAnsi="Arial" w:cs="Arial" w:hint="eastAsia"/>
          <w:kern w:val="2"/>
          <w:sz w:val="20"/>
        </w:rPr>
        <w:t>O</w:t>
      </w:r>
      <w:r w:rsidRPr="00CD665F">
        <w:rPr>
          <w:rFonts w:ascii="Arial" w:hAnsi="Arial" w:cs="Arial"/>
          <w:kern w:val="2"/>
          <w:sz w:val="20"/>
        </w:rPr>
        <w:t>ption 1: bundle PFs in one paging DRX cycle in time domain</w:t>
      </w:r>
      <w:r w:rsidR="0006480C" w:rsidRPr="00CD665F">
        <w:rPr>
          <w:rFonts w:ascii="Arial" w:hAnsi="Arial" w:cs="Arial"/>
          <w:kern w:val="2"/>
          <w:sz w:val="20"/>
        </w:rPr>
        <w:t>.</w:t>
      </w:r>
    </w:p>
    <w:p w14:paraId="36CF8B9B" w14:textId="20234D20" w:rsidR="008D19BE" w:rsidRPr="00CD665F" w:rsidRDefault="008D19BE" w:rsidP="00CD665F">
      <w:pPr>
        <w:pStyle w:val="af5"/>
        <w:numPr>
          <w:ilvl w:val="0"/>
          <w:numId w:val="38"/>
        </w:numPr>
        <w:spacing w:line="240" w:lineRule="auto"/>
        <w:ind w:leftChars="0"/>
        <w:rPr>
          <w:rFonts w:ascii="Arial" w:hAnsi="Arial" w:cs="Arial"/>
          <w:kern w:val="2"/>
          <w:sz w:val="20"/>
        </w:rPr>
      </w:pPr>
      <w:r w:rsidRPr="00CD665F">
        <w:rPr>
          <w:rFonts w:ascii="Arial" w:hAnsi="Arial" w:cs="Arial" w:hint="eastAsia"/>
          <w:kern w:val="2"/>
          <w:sz w:val="20"/>
        </w:rPr>
        <w:t>O</w:t>
      </w:r>
      <w:r w:rsidRPr="00CD665F">
        <w:rPr>
          <w:rFonts w:ascii="Arial" w:hAnsi="Arial" w:cs="Arial"/>
          <w:kern w:val="2"/>
          <w:sz w:val="20"/>
        </w:rPr>
        <w:t>ption 2: extend interval between PFs and increase POs per PF to avoid decreasing paging capacity per paging DRX cycle.</w:t>
      </w:r>
    </w:p>
    <w:p w14:paraId="668C07C9" w14:textId="33E50E2F" w:rsidR="008478C8" w:rsidRDefault="00CD665F" w:rsidP="00BD1DE9">
      <w:pPr>
        <w:spacing w:line="240" w:lineRule="auto"/>
        <w:rPr>
          <w:rFonts w:ascii="Arial" w:hAnsi="Arial" w:cs="Arial"/>
          <w:kern w:val="2"/>
          <w:sz w:val="20"/>
          <w:lang w:val="en-GB"/>
        </w:rPr>
      </w:pPr>
      <w:r>
        <w:rPr>
          <w:rFonts w:ascii="Arial" w:hAnsi="Arial" w:cs="Arial" w:hint="eastAsia"/>
          <w:kern w:val="2"/>
          <w:sz w:val="20"/>
          <w:lang w:val="en-GB"/>
        </w:rPr>
        <w:t>B</w:t>
      </w:r>
      <w:r>
        <w:rPr>
          <w:rFonts w:ascii="Arial" w:hAnsi="Arial" w:cs="Arial"/>
          <w:kern w:val="2"/>
          <w:sz w:val="20"/>
          <w:lang w:val="en-GB"/>
        </w:rPr>
        <w:t xml:space="preserve">oth options can restrict </w:t>
      </w:r>
      <w:r w:rsidR="003B09B4">
        <w:rPr>
          <w:rFonts w:ascii="Arial" w:hAnsi="Arial" w:cs="Arial"/>
          <w:kern w:val="2"/>
          <w:sz w:val="20"/>
          <w:lang w:val="en-GB"/>
        </w:rPr>
        <w:t xml:space="preserve">all </w:t>
      </w:r>
      <w:r>
        <w:rPr>
          <w:rFonts w:ascii="Arial" w:hAnsi="Arial" w:cs="Arial"/>
          <w:kern w:val="2"/>
          <w:sz w:val="20"/>
          <w:lang w:val="en-GB"/>
        </w:rPr>
        <w:t xml:space="preserve">POs in one </w:t>
      </w:r>
      <w:r w:rsidR="003B09B4">
        <w:rPr>
          <w:rFonts w:ascii="Arial" w:hAnsi="Arial" w:cs="Arial"/>
          <w:kern w:val="2"/>
          <w:sz w:val="20"/>
          <w:lang w:val="en-GB"/>
        </w:rPr>
        <w:t xml:space="preserve">paging DRX cycle to </w:t>
      </w:r>
      <w:r w:rsidR="003B09B4" w:rsidRPr="003B09B4">
        <w:rPr>
          <w:rFonts w:ascii="Arial" w:hAnsi="Arial" w:cs="Arial"/>
          <w:kern w:val="2"/>
          <w:sz w:val="20"/>
          <w:lang w:val="en-GB"/>
        </w:rPr>
        <w:t>limited time domain</w:t>
      </w:r>
      <w:r w:rsidR="003B09B4">
        <w:rPr>
          <w:rFonts w:ascii="Arial" w:hAnsi="Arial" w:cs="Arial"/>
          <w:kern w:val="2"/>
          <w:sz w:val="20"/>
          <w:lang w:val="en-GB"/>
        </w:rPr>
        <w:t xml:space="preserve"> for </w:t>
      </w:r>
      <w:proofErr w:type="spellStart"/>
      <w:r w:rsidR="003B09B4">
        <w:rPr>
          <w:rFonts w:ascii="Arial" w:hAnsi="Arial" w:cs="Arial"/>
          <w:kern w:val="2"/>
          <w:sz w:val="20"/>
          <w:lang w:val="en-GB"/>
        </w:rPr>
        <w:t>gNB</w:t>
      </w:r>
      <w:proofErr w:type="spellEnd"/>
      <w:r w:rsidR="003B09B4">
        <w:rPr>
          <w:rFonts w:ascii="Arial" w:hAnsi="Arial" w:cs="Arial"/>
          <w:kern w:val="2"/>
          <w:sz w:val="20"/>
          <w:lang w:val="en-GB"/>
        </w:rPr>
        <w:t xml:space="preserve"> energy saving. </w:t>
      </w:r>
      <w:r w:rsidR="00697512">
        <w:rPr>
          <w:rFonts w:ascii="Arial" w:hAnsi="Arial" w:cs="Arial"/>
          <w:kern w:val="2"/>
          <w:sz w:val="20"/>
          <w:lang w:val="en-GB"/>
        </w:rPr>
        <w:t xml:space="preserve">In </w:t>
      </w:r>
      <w:r w:rsidR="003B09B4">
        <w:rPr>
          <w:rFonts w:ascii="Arial" w:hAnsi="Arial" w:cs="Arial"/>
          <w:kern w:val="2"/>
          <w:sz w:val="20"/>
          <w:lang w:val="en-GB"/>
        </w:rPr>
        <w:t>Option 2</w:t>
      </w:r>
      <w:r w:rsidR="00697512">
        <w:rPr>
          <w:rFonts w:ascii="Arial" w:hAnsi="Arial" w:cs="Arial"/>
          <w:kern w:val="2"/>
          <w:sz w:val="20"/>
          <w:lang w:val="en-GB"/>
        </w:rPr>
        <w:t xml:space="preserve">, for each paging DRX cycle, the number of PFs is decreased but the number of POs per PF is increased. There may be impact on </w:t>
      </w:r>
      <w:proofErr w:type="spellStart"/>
      <w:r w:rsidR="00697512">
        <w:rPr>
          <w:rFonts w:ascii="Arial" w:hAnsi="Arial" w:cs="Arial"/>
          <w:kern w:val="2"/>
          <w:sz w:val="20"/>
          <w:lang w:val="en-GB"/>
        </w:rPr>
        <w:t>gNB</w:t>
      </w:r>
      <w:proofErr w:type="spellEnd"/>
      <w:r w:rsidR="00697512">
        <w:rPr>
          <w:rFonts w:ascii="Arial" w:hAnsi="Arial" w:cs="Arial"/>
          <w:kern w:val="2"/>
          <w:sz w:val="20"/>
          <w:lang w:val="en-GB"/>
        </w:rPr>
        <w:t xml:space="preserve"> scheduling flexibility for paging transmission as the </w:t>
      </w:r>
      <w:proofErr w:type="spellStart"/>
      <w:r w:rsidR="00697512">
        <w:rPr>
          <w:rFonts w:ascii="Arial" w:hAnsi="Arial" w:cs="Arial"/>
          <w:kern w:val="2"/>
          <w:sz w:val="20"/>
          <w:lang w:val="en-GB"/>
        </w:rPr>
        <w:t>gNB</w:t>
      </w:r>
      <w:proofErr w:type="spellEnd"/>
      <w:r w:rsidR="00697512">
        <w:rPr>
          <w:rFonts w:ascii="Arial" w:hAnsi="Arial" w:cs="Arial"/>
          <w:kern w:val="2"/>
          <w:sz w:val="20"/>
          <w:lang w:val="en-GB"/>
        </w:rPr>
        <w:t xml:space="preserve"> may need to schedule more paging transmission in one PF. Besides, increasing POs per PF may have impact on features linked to PO. For example, one DCI 2_7 for PEI can be </w:t>
      </w:r>
      <w:r w:rsidR="002B2A5E">
        <w:rPr>
          <w:rFonts w:ascii="Arial" w:hAnsi="Arial" w:cs="Arial"/>
          <w:kern w:val="2"/>
          <w:sz w:val="20"/>
          <w:lang w:val="en-GB"/>
        </w:rPr>
        <w:t>associated with</w:t>
      </w:r>
      <w:r w:rsidR="00697512">
        <w:rPr>
          <w:rFonts w:ascii="Arial" w:hAnsi="Arial" w:cs="Arial"/>
          <w:kern w:val="2"/>
          <w:sz w:val="20"/>
          <w:lang w:val="en-GB"/>
        </w:rPr>
        <w:t xml:space="preserve"> up to 8 POs </w:t>
      </w:r>
      <w:r w:rsidR="002B2A5E">
        <w:rPr>
          <w:rFonts w:ascii="Arial" w:hAnsi="Arial" w:cs="Arial"/>
          <w:kern w:val="2"/>
          <w:sz w:val="20"/>
          <w:lang w:val="en-GB"/>
        </w:rPr>
        <w:t>of</w:t>
      </w:r>
      <w:r w:rsidR="00697512">
        <w:rPr>
          <w:rFonts w:ascii="Arial" w:hAnsi="Arial" w:cs="Arial"/>
          <w:kern w:val="2"/>
          <w:sz w:val="20"/>
          <w:lang w:val="en-GB"/>
        </w:rPr>
        <w:t xml:space="preserve"> two </w:t>
      </w:r>
      <w:r w:rsidR="002B2A5E" w:rsidRPr="002B2A5E">
        <w:rPr>
          <w:rFonts w:ascii="Arial" w:hAnsi="Arial" w:cs="Arial"/>
          <w:kern w:val="2"/>
          <w:sz w:val="20"/>
          <w:lang w:val="en-GB"/>
        </w:rPr>
        <w:t>consecutive</w:t>
      </w:r>
      <w:r w:rsidR="002B2A5E">
        <w:rPr>
          <w:rFonts w:ascii="Arial" w:hAnsi="Arial" w:cs="Arial"/>
          <w:kern w:val="2"/>
          <w:sz w:val="20"/>
          <w:lang w:val="en-GB"/>
        </w:rPr>
        <w:t xml:space="preserve"> PFs. Increasing POs per PF may have impact on PEI reception procedure. Thus, Option 1 is preferred.</w:t>
      </w:r>
    </w:p>
    <w:p w14:paraId="6E446F7B" w14:textId="7DA207F3" w:rsidR="004C2F08" w:rsidRDefault="004C2F08" w:rsidP="00BD1DE9">
      <w:pPr>
        <w:spacing w:line="240" w:lineRule="auto"/>
        <w:rPr>
          <w:rFonts w:ascii="Arial" w:hAnsi="Arial" w:cs="Arial"/>
          <w:kern w:val="2"/>
          <w:sz w:val="20"/>
          <w:lang w:val="en-GB"/>
        </w:rPr>
      </w:pPr>
      <w:r>
        <w:rPr>
          <w:rFonts w:ascii="Arial" w:hAnsi="Arial" w:cs="Arial"/>
          <w:kern w:val="2"/>
          <w:sz w:val="20"/>
          <w:lang w:val="en-GB"/>
        </w:rPr>
        <w:t>In</w:t>
      </w:r>
      <w:r w:rsidR="00C0251D">
        <w:rPr>
          <w:rFonts w:ascii="Arial" w:hAnsi="Arial" w:cs="Arial"/>
          <w:kern w:val="2"/>
          <w:sz w:val="20"/>
          <w:lang w:val="en-GB"/>
        </w:rPr>
        <w:t xml:space="preserve"> TS38.304, </w:t>
      </w:r>
      <w:r>
        <w:rPr>
          <w:rFonts w:ascii="Arial" w:hAnsi="Arial" w:cs="Arial"/>
          <w:kern w:val="2"/>
          <w:sz w:val="20"/>
          <w:lang w:val="en-GB"/>
        </w:rPr>
        <w:t xml:space="preserve">PF </w:t>
      </w:r>
      <w:r w:rsidR="00697512">
        <w:rPr>
          <w:rFonts w:ascii="Arial" w:hAnsi="Arial" w:cs="Arial"/>
          <w:kern w:val="2"/>
          <w:sz w:val="20"/>
          <w:lang w:val="en-GB"/>
        </w:rPr>
        <w:t>is</w:t>
      </w:r>
      <w:r>
        <w:rPr>
          <w:rFonts w:ascii="Arial" w:hAnsi="Arial" w:cs="Arial"/>
          <w:kern w:val="2"/>
          <w:sz w:val="20"/>
          <w:lang w:val="en-GB"/>
        </w:rPr>
        <w:t xml:space="preserve"> determined by the following formulae:</w:t>
      </w:r>
    </w:p>
    <w:tbl>
      <w:tblPr>
        <w:tblStyle w:val="af7"/>
        <w:tblW w:w="0" w:type="auto"/>
        <w:tblLook w:val="04A0" w:firstRow="1" w:lastRow="0" w:firstColumn="1" w:lastColumn="0" w:noHBand="0" w:noVBand="1"/>
      </w:tblPr>
      <w:tblGrid>
        <w:gridCol w:w="9628"/>
      </w:tblGrid>
      <w:tr w:rsidR="004C2F08" w14:paraId="23141587" w14:textId="77777777" w:rsidTr="004C2F08">
        <w:tc>
          <w:tcPr>
            <w:tcW w:w="9628" w:type="dxa"/>
          </w:tcPr>
          <w:p w14:paraId="2072F710" w14:textId="77777777" w:rsidR="004C2F08" w:rsidRPr="004C2F08" w:rsidRDefault="004C2F08" w:rsidP="004C2F08">
            <w:pPr>
              <w:spacing w:line="240" w:lineRule="auto"/>
              <w:jc w:val="left"/>
              <w:rPr>
                <w:sz w:val="20"/>
                <w:lang w:val="en-GB" w:eastAsia="ja-JP"/>
              </w:rPr>
            </w:pPr>
            <w:r w:rsidRPr="004C2F08">
              <w:rPr>
                <w:sz w:val="20"/>
                <w:lang w:val="en-GB" w:eastAsia="ja-JP"/>
              </w:rPr>
              <w:t>The PF</w:t>
            </w:r>
            <w:r w:rsidRPr="004C2F08">
              <w:rPr>
                <w:sz w:val="20"/>
                <w:lang w:val="en-GB"/>
              </w:rPr>
              <w:t xml:space="preserve"> and</w:t>
            </w:r>
            <w:r w:rsidRPr="004C2F08">
              <w:rPr>
                <w:sz w:val="20"/>
                <w:lang w:val="en-GB" w:eastAsia="ja-JP"/>
              </w:rPr>
              <w:t xml:space="preserve"> PO for paging</w:t>
            </w:r>
            <w:r w:rsidRPr="004C2F08">
              <w:rPr>
                <w:sz w:val="20"/>
                <w:lang w:val="en-GB"/>
              </w:rPr>
              <w:t xml:space="preserve"> are</w:t>
            </w:r>
            <w:r w:rsidRPr="004C2F08">
              <w:rPr>
                <w:sz w:val="20"/>
                <w:lang w:val="en-GB" w:eastAsia="ja-JP"/>
              </w:rPr>
              <w:t xml:space="preserve"> determined by the following formulae:</w:t>
            </w:r>
          </w:p>
          <w:p w14:paraId="757CDD47"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SFN for the PF is determined by:</w:t>
            </w:r>
          </w:p>
          <w:p w14:paraId="5241DD09" w14:textId="77777777" w:rsidR="004C2F08" w:rsidRPr="004C2F08" w:rsidRDefault="004C2F08" w:rsidP="004C2F08">
            <w:pPr>
              <w:spacing w:line="240" w:lineRule="auto"/>
              <w:ind w:left="851" w:hanging="284"/>
              <w:jc w:val="left"/>
              <w:rPr>
                <w:sz w:val="20"/>
                <w:lang w:val="fr-FR" w:eastAsia="ja-JP"/>
              </w:rPr>
            </w:pPr>
            <w:r w:rsidRPr="004C2F08">
              <w:rPr>
                <w:sz w:val="20"/>
                <w:lang w:val="fr-FR" w:eastAsia="ja-JP"/>
              </w:rPr>
              <w:t>(SFN + PF_offset) mod T = (T div N)*(UE_ID mod N)</w:t>
            </w:r>
          </w:p>
          <w:p w14:paraId="43C98001"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Index (</w:t>
            </w:r>
            <w:proofErr w:type="spellStart"/>
            <w:r w:rsidRPr="004C2F08">
              <w:rPr>
                <w:sz w:val="20"/>
                <w:lang w:val="en-GB" w:eastAsia="ja-JP"/>
              </w:rPr>
              <w:t>i_s</w:t>
            </w:r>
            <w:proofErr w:type="spellEnd"/>
            <w:r w:rsidRPr="004C2F08">
              <w:rPr>
                <w:sz w:val="20"/>
                <w:lang w:val="en-GB" w:eastAsia="ja-JP"/>
              </w:rPr>
              <w:t>), indicating the index of the PO is determined by:</w:t>
            </w:r>
          </w:p>
          <w:p w14:paraId="2440891F" w14:textId="77777777" w:rsidR="004C2F08" w:rsidRPr="004C2F08" w:rsidRDefault="004C2F08" w:rsidP="004C2F08">
            <w:pPr>
              <w:spacing w:line="240" w:lineRule="auto"/>
              <w:ind w:left="851" w:hanging="284"/>
              <w:jc w:val="left"/>
              <w:rPr>
                <w:sz w:val="20"/>
                <w:lang w:val="en-GB" w:eastAsia="ja-JP"/>
              </w:rPr>
            </w:pPr>
            <w:proofErr w:type="spellStart"/>
            <w:r w:rsidRPr="004C2F08">
              <w:rPr>
                <w:sz w:val="20"/>
                <w:lang w:val="en-GB" w:eastAsia="ja-JP"/>
              </w:rPr>
              <w:t>i_s</w:t>
            </w:r>
            <w:proofErr w:type="spellEnd"/>
            <w:r w:rsidRPr="004C2F08">
              <w:rPr>
                <w:sz w:val="20"/>
                <w:lang w:val="en-GB" w:eastAsia="ja-JP"/>
              </w:rPr>
              <w:t xml:space="preserve"> = floor (UE_ID/N) mod Ns</w:t>
            </w:r>
          </w:p>
          <w:p w14:paraId="74684D97" w14:textId="77777777" w:rsidR="004C2F08" w:rsidRDefault="004C2F08" w:rsidP="00BD1DE9">
            <w:pPr>
              <w:spacing w:line="240" w:lineRule="auto"/>
              <w:rPr>
                <w:rFonts w:ascii="Arial" w:hAnsi="Arial" w:cs="Arial"/>
                <w:kern w:val="2"/>
                <w:sz w:val="20"/>
                <w:lang w:val="en-GB"/>
              </w:rPr>
            </w:pPr>
            <w:r>
              <w:rPr>
                <w:rFonts w:ascii="Arial" w:hAnsi="Arial" w:cs="Arial"/>
                <w:kern w:val="2"/>
                <w:sz w:val="20"/>
                <w:lang w:val="en-GB"/>
              </w:rPr>
              <w:t>……</w:t>
            </w:r>
          </w:p>
          <w:p w14:paraId="73287AF3" w14:textId="77777777" w:rsidR="004C2F08" w:rsidRPr="004C2F08" w:rsidRDefault="004C2F08" w:rsidP="004C2F08">
            <w:pPr>
              <w:spacing w:line="240" w:lineRule="auto"/>
              <w:ind w:left="851" w:hanging="284"/>
              <w:jc w:val="left"/>
              <w:rPr>
                <w:bCs/>
                <w:sz w:val="20"/>
                <w:lang w:val="en-GB" w:eastAsia="ja-JP"/>
              </w:rPr>
            </w:pPr>
            <w:r w:rsidRPr="004C2F08">
              <w:rPr>
                <w:bCs/>
                <w:sz w:val="20"/>
                <w:lang w:val="en-GB" w:eastAsia="ja-JP"/>
              </w:rPr>
              <w:t>T: DRX cycle of the UE.</w:t>
            </w:r>
          </w:p>
          <w:p w14:paraId="469F797D" w14:textId="4FAFB2C2" w:rsidR="004C2F08" w:rsidRPr="004C2F08" w:rsidRDefault="004C2F08" w:rsidP="004C2F08">
            <w:pPr>
              <w:spacing w:line="240" w:lineRule="auto"/>
              <w:ind w:left="1418" w:hanging="284"/>
              <w:jc w:val="left"/>
              <w:rPr>
                <w:sz w:val="20"/>
                <w:lang w:val="en-GB" w:eastAsia="ja-JP"/>
              </w:rPr>
            </w:pPr>
            <w:r>
              <w:rPr>
                <w:sz w:val="20"/>
                <w:lang w:val="en-GB" w:eastAsia="ja-JP"/>
              </w:rPr>
              <w:t>……</w:t>
            </w:r>
          </w:p>
          <w:p w14:paraId="6F0498B5" w14:textId="77777777" w:rsidR="004C2F08" w:rsidRPr="004C2F08" w:rsidRDefault="004C2F08" w:rsidP="004C2F08">
            <w:pPr>
              <w:spacing w:line="240" w:lineRule="auto"/>
              <w:ind w:left="851" w:hanging="284"/>
              <w:jc w:val="left"/>
              <w:rPr>
                <w:bCs/>
                <w:sz w:val="20"/>
                <w:lang w:val="en-GB" w:eastAsia="ko-KR"/>
              </w:rPr>
            </w:pPr>
            <w:r w:rsidRPr="004C2F08">
              <w:rPr>
                <w:bCs/>
                <w:sz w:val="20"/>
                <w:lang w:val="en-GB" w:eastAsia="ja-JP"/>
              </w:rPr>
              <w:t xml:space="preserve">N: number of total paging </w:t>
            </w:r>
            <w:r w:rsidRPr="004C2F08">
              <w:rPr>
                <w:bCs/>
                <w:sz w:val="20"/>
                <w:lang w:val="en-GB" w:eastAsia="ko-KR"/>
              </w:rPr>
              <w:t>frames</w:t>
            </w:r>
            <w:r w:rsidRPr="004C2F08">
              <w:rPr>
                <w:bCs/>
                <w:sz w:val="20"/>
                <w:lang w:val="en-GB" w:eastAsia="ja-JP"/>
              </w:rPr>
              <w:t xml:space="preserve"> in T</w:t>
            </w:r>
          </w:p>
          <w:p w14:paraId="1E6351F7" w14:textId="77777777" w:rsidR="004C2F08" w:rsidRPr="004C2F08" w:rsidRDefault="004C2F08" w:rsidP="004C2F08">
            <w:pPr>
              <w:spacing w:line="240" w:lineRule="auto"/>
              <w:ind w:left="851" w:hanging="284"/>
              <w:jc w:val="left"/>
              <w:rPr>
                <w:sz w:val="20"/>
                <w:lang w:val="en-GB"/>
              </w:rPr>
            </w:pPr>
            <w:r w:rsidRPr="004C2F08">
              <w:rPr>
                <w:sz w:val="20"/>
                <w:lang w:val="en-GB" w:eastAsia="ko-KR"/>
              </w:rPr>
              <w:t xml:space="preserve">Ns: number of paging </w:t>
            </w:r>
            <w:r w:rsidRPr="004C2F08">
              <w:rPr>
                <w:bCs/>
                <w:sz w:val="20"/>
                <w:lang w:val="en-GB" w:eastAsia="ja-JP"/>
              </w:rPr>
              <w:t xml:space="preserve">occasions </w:t>
            </w:r>
            <w:r w:rsidRPr="004C2F08">
              <w:rPr>
                <w:sz w:val="20"/>
                <w:lang w:val="en-GB" w:eastAsia="ko-KR"/>
              </w:rPr>
              <w:t>for a PF</w:t>
            </w:r>
          </w:p>
          <w:p w14:paraId="74ACC525" w14:textId="568982B5" w:rsidR="004C2F08" w:rsidRPr="004C2F08" w:rsidRDefault="004C2F08" w:rsidP="00BD1DE9">
            <w:pPr>
              <w:spacing w:line="240" w:lineRule="auto"/>
              <w:rPr>
                <w:rFonts w:ascii="Arial" w:hAnsi="Arial" w:cs="Arial"/>
                <w:kern w:val="2"/>
                <w:sz w:val="20"/>
                <w:lang w:val="en-GB"/>
              </w:rPr>
            </w:pPr>
          </w:p>
        </w:tc>
      </w:tr>
    </w:tbl>
    <w:p w14:paraId="09B8DD5B" w14:textId="77777777" w:rsidR="004C2F08" w:rsidRDefault="004C2F08" w:rsidP="00BD1DE9">
      <w:pPr>
        <w:spacing w:line="240" w:lineRule="auto"/>
        <w:rPr>
          <w:rFonts w:ascii="Arial" w:hAnsi="Arial" w:cs="Arial"/>
          <w:kern w:val="2"/>
          <w:sz w:val="20"/>
          <w:lang w:val="en-GB"/>
        </w:rPr>
      </w:pPr>
    </w:p>
    <w:p w14:paraId="7CB2D2AE" w14:textId="2039BC13" w:rsidR="008478C8" w:rsidRDefault="00A07705" w:rsidP="00BD1DE9">
      <w:pPr>
        <w:spacing w:line="240" w:lineRule="auto"/>
        <w:rPr>
          <w:rFonts w:ascii="Arial" w:hAnsi="Arial" w:cs="Arial"/>
          <w:kern w:val="2"/>
          <w:sz w:val="20"/>
          <w:lang w:val="en-GB"/>
        </w:rPr>
      </w:pPr>
      <w:r>
        <w:rPr>
          <w:rFonts w:ascii="Arial" w:hAnsi="Arial" w:cs="Arial"/>
          <w:kern w:val="2"/>
          <w:sz w:val="20"/>
          <w:lang w:val="en-GB"/>
        </w:rPr>
        <w:t xml:space="preserve">One straightforward way to </w:t>
      </w:r>
      <w:r w:rsidR="002B2A5E">
        <w:rPr>
          <w:rFonts w:ascii="Arial" w:hAnsi="Arial" w:cs="Arial"/>
          <w:kern w:val="2"/>
          <w:sz w:val="20"/>
          <w:lang w:val="en-GB"/>
        </w:rPr>
        <w:t>bundle</w:t>
      </w:r>
      <w:r>
        <w:rPr>
          <w:rFonts w:ascii="Arial" w:hAnsi="Arial" w:cs="Arial"/>
          <w:kern w:val="2"/>
          <w:sz w:val="20"/>
          <w:lang w:val="en-GB"/>
        </w:rPr>
        <w:t xml:space="preserve"> PF</w:t>
      </w:r>
      <w:r w:rsidR="002B2A5E">
        <w:rPr>
          <w:rFonts w:ascii="Arial" w:hAnsi="Arial" w:cs="Arial"/>
          <w:kern w:val="2"/>
          <w:sz w:val="20"/>
          <w:lang w:val="en-GB"/>
        </w:rPr>
        <w:t>s</w:t>
      </w:r>
      <w:r>
        <w:rPr>
          <w:rFonts w:ascii="Arial" w:hAnsi="Arial" w:cs="Arial"/>
          <w:kern w:val="2"/>
          <w:sz w:val="20"/>
          <w:lang w:val="en-GB"/>
        </w:rPr>
        <w:t xml:space="preserve"> to certain time domain within one paging </w:t>
      </w:r>
      <w:r w:rsidR="00697512">
        <w:rPr>
          <w:rFonts w:ascii="Arial" w:hAnsi="Arial" w:cs="Arial"/>
          <w:kern w:val="2"/>
          <w:sz w:val="20"/>
          <w:lang w:val="en-GB"/>
        </w:rPr>
        <w:t xml:space="preserve">DRX </w:t>
      </w:r>
      <w:r>
        <w:rPr>
          <w:rFonts w:ascii="Arial" w:hAnsi="Arial" w:cs="Arial"/>
          <w:kern w:val="2"/>
          <w:sz w:val="20"/>
          <w:lang w:val="en-GB"/>
        </w:rPr>
        <w:t xml:space="preserve">cycle is to update </w:t>
      </w:r>
      <w:r w:rsidR="00ED29E1">
        <w:rPr>
          <w:rFonts w:ascii="Arial" w:hAnsi="Arial" w:cs="Arial"/>
          <w:kern w:val="2"/>
          <w:sz w:val="20"/>
          <w:lang w:val="en-GB"/>
        </w:rPr>
        <w:t>the formula for PF determination.</w:t>
      </w:r>
    </w:p>
    <w:p w14:paraId="35C0F5CA" w14:textId="04E60954" w:rsidR="006A0273" w:rsidRPr="00DA4221" w:rsidRDefault="00A07705" w:rsidP="00BD1DE9">
      <w:pPr>
        <w:spacing w:line="240" w:lineRule="auto"/>
        <w:rPr>
          <w:rFonts w:ascii="Arial" w:hAnsi="Arial" w:cs="Arial"/>
          <w:kern w:val="2"/>
          <w:sz w:val="20"/>
          <w:lang w:val="en-GB"/>
        </w:rPr>
      </w:pPr>
      <w:r w:rsidRPr="00237958">
        <w:rPr>
          <w:rFonts w:ascii="Arial" w:hAnsi="Arial" w:cs="Arial"/>
          <w:b/>
          <w:bCs/>
          <w:kern w:val="2"/>
          <w:sz w:val="20"/>
          <w:lang w:val="en-GB"/>
        </w:rPr>
        <w:lastRenderedPageBreak/>
        <w:t xml:space="preserve">Proposal </w:t>
      </w:r>
      <w:r>
        <w:rPr>
          <w:rFonts w:ascii="Arial" w:hAnsi="Arial" w:cs="Arial"/>
          <w:b/>
          <w:bCs/>
          <w:kern w:val="2"/>
          <w:sz w:val="20"/>
          <w:lang w:val="en-GB"/>
        </w:rPr>
        <w:t>3</w:t>
      </w:r>
      <w:r w:rsidRPr="00237958">
        <w:rPr>
          <w:rFonts w:ascii="Arial" w:hAnsi="Arial" w:cs="Arial"/>
          <w:b/>
          <w:bCs/>
          <w:kern w:val="2"/>
          <w:sz w:val="20"/>
          <w:lang w:val="en-GB"/>
        </w:rPr>
        <w:t xml:space="preserve">: </w:t>
      </w:r>
      <w:r>
        <w:rPr>
          <w:rFonts w:ascii="Arial" w:hAnsi="Arial" w:cs="Arial"/>
          <w:b/>
          <w:bCs/>
          <w:kern w:val="2"/>
          <w:sz w:val="20"/>
          <w:lang w:val="en-GB"/>
        </w:rPr>
        <w:t xml:space="preserve">For NES-UEs, revise the legacy PF determination formula to </w:t>
      </w:r>
      <w:r w:rsidR="00697512">
        <w:rPr>
          <w:rFonts w:ascii="Arial" w:hAnsi="Arial" w:cs="Arial"/>
          <w:b/>
          <w:bCs/>
          <w:kern w:val="2"/>
          <w:sz w:val="20"/>
          <w:lang w:val="en-GB"/>
        </w:rPr>
        <w:t>bundle</w:t>
      </w:r>
      <w:r>
        <w:rPr>
          <w:rFonts w:ascii="Arial" w:hAnsi="Arial" w:cs="Arial"/>
          <w:b/>
          <w:bCs/>
          <w:kern w:val="2"/>
          <w:sz w:val="20"/>
          <w:lang w:val="en-GB"/>
        </w:rPr>
        <w:t xml:space="preserve"> PF</w:t>
      </w:r>
      <w:r w:rsidR="00697512">
        <w:rPr>
          <w:rFonts w:ascii="Arial" w:hAnsi="Arial" w:cs="Arial"/>
          <w:b/>
          <w:bCs/>
          <w:kern w:val="2"/>
          <w:sz w:val="20"/>
          <w:lang w:val="en-GB"/>
        </w:rPr>
        <w:t>s</w:t>
      </w:r>
      <w:r>
        <w:rPr>
          <w:rFonts w:ascii="Arial" w:hAnsi="Arial" w:cs="Arial"/>
          <w:b/>
          <w:bCs/>
          <w:kern w:val="2"/>
          <w:sz w:val="20"/>
          <w:lang w:val="en-GB"/>
        </w:rPr>
        <w:t xml:space="preserve"> in one paging </w:t>
      </w:r>
      <w:r w:rsidR="00697512">
        <w:rPr>
          <w:rFonts w:ascii="Arial" w:hAnsi="Arial" w:cs="Arial"/>
          <w:b/>
          <w:bCs/>
          <w:kern w:val="2"/>
          <w:sz w:val="20"/>
          <w:lang w:val="en-GB"/>
        </w:rPr>
        <w:t xml:space="preserve">DRX </w:t>
      </w:r>
      <w:r>
        <w:rPr>
          <w:rFonts w:ascii="Arial" w:hAnsi="Arial" w:cs="Arial"/>
          <w:b/>
          <w:bCs/>
          <w:kern w:val="2"/>
          <w:sz w:val="20"/>
          <w:lang w:val="en-GB"/>
        </w:rPr>
        <w:t>cycle</w:t>
      </w:r>
      <w:r w:rsidRPr="00237958">
        <w:rPr>
          <w:rFonts w:ascii="Arial" w:hAnsi="Arial" w:cs="Arial"/>
          <w:b/>
          <w:bCs/>
          <w:kern w:val="2"/>
          <w:sz w:val="20"/>
          <w:lang w:val="en-GB"/>
        </w:rPr>
        <w:t>.</w:t>
      </w:r>
    </w:p>
    <w:bookmarkEnd w:id="2"/>
    <w:bookmarkEnd w:id="3"/>
    <w:p w14:paraId="2213E8AC" w14:textId="7992AF1C" w:rsidR="00A06BA4" w:rsidRPr="0089727D" w:rsidRDefault="008E37AC" w:rsidP="007B00CE">
      <w:pPr>
        <w:pStyle w:val="1"/>
        <w:numPr>
          <w:ilvl w:val="0"/>
          <w:numId w:val="6"/>
        </w:numPr>
        <w:rPr>
          <w:rFonts w:cs="Arial"/>
        </w:rPr>
      </w:pPr>
      <w:r w:rsidRPr="0089727D">
        <w:rPr>
          <w:rFonts w:cs="Arial"/>
        </w:rPr>
        <w:t>Conclusion</w:t>
      </w:r>
    </w:p>
    <w:p w14:paraId="0B54C6E0" w14:textId="1D1688EC" w:rsidR="007B00CE" w:rsidRPr="0089727D" w:rsidRDefault="003978CA" w:rsidP="0040622E">
      <w:pPr>
        <w:spacing w:line="240" w:lineRule="auto"/>
        <w:rPr>
          <w:rFonts w:ascii="Arial" w:eastAsiaTheme="minorEastAsia" w:hAnsi="Arial" w:cs="Arial"/>
          <w:sz w:val="20"/>
        </w:rPr>
      </w:pPr>
      <w:r w:rsidRPr="0089727D">
        <w:rPr>
          <w:rFonts w:ascii="Arial" w:eastAsiaTheme="minorEastAsia" w:hAnsi="Arial" w:cs="Arial"/>
          <w:sz w:val="20"/>
        </w:rPr>
        <w:t xml:space="preserve">In this </w:t>
      </w:r>
      <w:r w:rsidR="00D01515">
        <w:rPr>
          <w:rFonts w:ascii="Arial" w:eastAsiaTheme="minorEastAsia" w:hAnsi="Arial" w:cs="Arial" w:hint="eastAsia"/>
          <w:sz w:val="20"/>
        </w:rPr>
        <w:t>contribution</w:t>
      </w:r>
      <w:r w:rsidRPr="0089727D">
        <w:rPr>
          <w:rFonts w:ascii="Arial" w:eastAsiaTheme="minorEastAsia" w:hAnsi="Arial" w:cs="Arial"/>
          <w:sz w:val="20"/>
        </w:rPr>
        <w:t xml:space="preserve">, we </w:t>
      </w:r>
      <w:r w:rsidR="00237958">
        <w:rPr>
          <w:rFonts w:ascii="Arial" w:eastAsiaTheme="minorEastAsia" w:hAnsi="Arial" w:cs="Arial"/>
          <w:sz w:val="20"/>
        </w:rPr>
        <w:t xml:space="preserve">focus on potential RAN2 impacts of </w:t>
      </w:r>
      <w:r w:rsidR="00237958" w:rsidRPr="00F7290F">
        <w:rPr>
          <w:rFonts w:ascii="Arial" w:hAnsi="Arial" w:cs="Arial"/>
          <w:kern w:val="2"/>
          <w:sz w:val="20"/>
          <w:lang w:val="en-GB"/>
        </w:rPr>
        <w:t>adaptation of common signal/channel transmissions</w:t>
      </w:r>
      <w:r w:rsidR="00237958">
        <w:rPr>
          <w:rFonts w:ascii="Arial" w:hAnsi="Arial" w:cs="Arial"/>
          <w:kern w:val="2"/>
          <w:sz w:val="20"/>
          <w:lang w:val="en-GB"/>
        </w:rPr>
        <w:t xml:space="preserve"> for network energy saving. </w:t>
      </w:r>
      <w:r w:rsidR="00D01515">
        <w:rPr>
          <w:rFonts w:ascii="Arial" w:eastAsiaTheme="minorEastAsia" w:hAnsi="Arial" w:cs="Arial"/>
          <w:sz w:val="20"/>
        </w:rPr>
        <w:t xml:space="preserve">Proposals are </w:t>
      </w:r>
      <w:proofErr w:type="spellStart"/>
      <w:r w:rsidR="00D01515">
        <w:rPr>
          <w:rFonts w:ascii="Arial" w:eastAsiaTheme="minorEastAsia" w:hAnsi="Arial" w:cs="Arial"/>
          <w:sz w:val="20"/>
        </w:rPr>
        <w:t>summarised</w:t>
      </w:r>
      <w:proofErr w:type="spellEnd"/>
      <w:r w:rsidR="00D01515">
        <w:rPr>
          <w:rFonts w:ascii="Arial" w:eastAsiaTheme="minorEastAsia" w:hAnsi="Arial" w:cs="Arial"/>
          <w:sz w:val="20"/>
        </w:rPr>
        <w:t xml:space="preserve"> as follows.</w:t>
      </w:r>
    </w:p>
    <w:p w14:paraId="2C16F35E" w14:textId="1BA67E82" w:rsidR="00D01515" w:rsidRPr="00D01515" w:rsidRDefault="00D01515" w:rsidP="00D01515">
      <w:pPr>
        <w:spacing w:line="240" w:lineRule="auto"/>
        <w:rPr>
          <w:rFonts w:ascii="Arial" w:hAnsi="Arial" w:cs="Arial"/>
          <w:b/>
          <w:bCs/>
          <w:kern w:val="2"/>
          <w:sz w:val="20"/>
          <w:lang w:val="en-GB"/>
        </w:rPr>
      </w:pPr>
      <w:r w:rsidRPr="00D01515">
        <w:rPr>
          <w:rFonts w:ascii="Arial" w:hAnsi="Arial" w:cs="Arial"/>
          <w:b/>
          <w:bCs/>
          <w:kern w:val="2"/>
          <w:sz w:val="20"/>
          <w:lang w:val="en-GB"/>
        </w:rPr>
        <w:t>Proposal 1: Wa</w:t>
      </w:r>
      <w:r w:rsidR="00DD6A61">
        <w:rPr>
          <w:rFonts w:ascii="Arial" w:hAnsi="Arial" w:cs="Arial"/>
          <w:b/>
          <w:bCs/>
          <w:kern w:val="2"/>
          <w:sz w:val="20"/>
          <w:lang w:val="en-GB"/>
        </w:rPr>
        <w:t>i</w:t>
      </w:r>
      <w:r w:rsidRPr="00D01515">
        <w:rPr>
          <w:rFonts w:ascii="Arial" w:hAnsi="Arial" w:cs="Arial"/>
          <w:b/>
          <w:bCs/>
          <w:kern w:val="2"/>
          <w:sz w:val="20"/>
          <w:lang w:val="en-GB"/>
        </w:rPr>
        <w:t>t for further RAN1 progress before discussing RAN2 impact of SSB adaptation.</w:t>
      </w:r>
    </w:p>
    <w:p w14:paraId="7C0A964D" w14:textId="62794BE2" w:rsidR="00D01515" w:rsidRPr="00D01515" w:rsidRDefault="00D01515" w:rsidP="0040622E">
      <w:pPr>
        <w:spacing w:line="240" w:lineRule="auto"/>
        <w:rPr>
          <w:rFonts w:ascii="Arial" w:eastAsiaTheme="minorEastAsia" w:hAnsi="Arial" w:cs="Arial"/>
          <w:b/>
          <w:bCs/>
          <w:sz w:val="20"/>
        </w:rPr>
      </w:pPr>
      <w:r w:rsidRPr="00D01515">
        <w:rPr>
          <w:rFonts w:ascii="Arial" w:eastAsiaTheme="minorEastAsia" w:hAnsi="Arial" w:cs="Arial"/>
          <w:b/>
          <w:bCs/>
          <w:sz w:val="20"/>
        </w:rPr>
        <w:t>Proposal 2: Wa</w:t>
      </w:r>
      <w:r w:rsidR="00DD6A61">
        <w:rPr>
          <w:rFonts w:ascii="Arial" w:eastAsiaTheme="minorEastAsia" w:hAnsi="Arial" w:cs="Arial"/>
          <w:b/>
          <w:bCs/>
          <w:sz w:val="20"/>
        </w:rPr>
        <w:t>i</w:t>
      </w:r>
      <w:r w:rsidRPr="00D01515">
        <w:rPr>
          <w:rFonts w:ascii="Arial" w:eastAsiaTheme="minorEastAsia" w:hAnsi="Arial" w:cs="Arial"/>
          <w:b/>
          <w:bCs/>
          <w:sz w:val="20"/>
        </w:rPr>
        <w:t>t for further RAN1 progress before discussing RAN2 impact of PRACH adaptation.</w:t>
      </w:r>
    </w:p>
    <w:p w14:paraId="74145679" w14:textId="77777777" w:rsidR="002B2A5E" w:rsidRPr="002B2A5E" w:rsidRDefault="002B2A5E" w:rsidP="002B2A5E">
      <w:pPr>
        <w:spacing w:line="240" w:lineRule="auto"/>
        <w:rPr>
          <w:rFonts w:ascii="Arial" w:hAnsi="Arial" w:cs="Arial"/>
          <w:kern w:val="2"/>
          <w:sz w:val="20"/>
        </w:rPr>
      </w:pPr>
      <w:r w:rsidRPr="002B2A5E">
        <w:rPr>
          <w:rFonts w:ascii="Arial" w:hAnsi="Arial" w:cs="Arial"/>
          <w:b/>
          <w:bCs/>
          <w:kern w:val="2"/>
          <w:sz w:val="20"/>
        </w:rPr>
        <w:t>Proposal 3: For NES-UEs, revise the legacy PF determination formula to bundle PFs in one paging DRX cycle.</w:t>
      </w:r>
    </w:p>
    <w:p w14:paraId="49DFF4AF" w14:textId="77777777" w:rsidR="004060A2" w:rsidRPr="0089727D" w:rsidRDefault="004060A2" w:rsidP="001D0C5F">
      <w:pPr>
        <w:pStyle w:val="1"/>
        <w:numPr>
          <w:ilvl w:val="0"/>
          <w:numId w:val="6"/>
        </w:numPr>
        <w:rPr>
          <w:rFonts w:cs="Arial"/>
        </w:rPr>
      </w:pPr>
      <w:r w:rsidRPr="0089727D">
        <w:rPr>
          <w:rFonts w:cs="Arial"/>
        </w:rPr>
        <w:t>References</w:t>
      </w:r>
    </w:p>
    <w:p w14:paraId="0A35CC0E" w14:textId="19E25A7B" w:rsidR="00FD022B" w:rsidRDefault="00295707" w:rsidP="00FD022B">
      <w:pPr>
        <w:pStyle w:val="af5"/>
        <w:numPr>
          <w:ilvl w:val="0"/>
          <w:numId w:val="11"/>
        </w:numPr>
        <w:ind w:leftChars="0"/>
        <w:rPr>
          <w:rFonts w:ascii="Arial" w:eastAsia="宋体" w:hAnsi="Arial" w:cs="Arial"/>
          <w:sz w:val="20"/>
          <w:szCs w:val="20"/>
          <w:lang w:val="en-US" w:eastAsia="zh-CN"/>
        </w:rPr>
      </w:pPr>
      <w:r w:rsidRPr="0089727D">
        <w:rPr>
          <w:rFonts w:ascii="Arial" w:eastAsia="宋体" w:hAnsi="Arial" w:cs="Arial"/>
          <w:sz w:val="20"/>
          <w:szCs w:val="20"/>
          <w:lang w:val="en-US" w:eastAsia="zh-CN"/>
        </w:rPr>
        <w:t>R</w:t>
      </w:r>
      <w:r w:rsidR="00237958">
        <w:rPr>
          <w:rFonts w:ascii="Arial" w:eastAsia="宋体" w:hAnsi="Arial" w:cs="Arial"/>
          <w:sz w:val="20"/>
          <w:szCs w:val="20"/>
          <w:lang w:val="en-US" w:eastAsia="zh-CN"/>
        </w:rPr>
        <w:t>P</w:t>
      </w:r>
      <w:r w:rsidRPr="0089727D">
        <w:rPr>
          <w:rFonts w:ascii="Arial" w:eastAsia="宋体" w:hAnsi="Arial" w:cs="Arial"/>
          <w:sz w:val="20"/>
          <w:szCs w:val="20"/>
          <w:lang w:val="en-US" w:eastAsia="zh-CN"/>
        </w:rPr>
        <w:t>-2</w:t>
      </w:r>
      <w:r w:rsidR="0068379F">
        <w:rPr>
          <w:rFonts w:ascii="Arial" w:eastAsia="宋体" w:hAnsi="Arial" w:cs="Arial"/>
          <w:sz w:val="20"/>
          <w:szCs w:val="20"/>
          <w:lang w:val="en-US" w:eastAsia="zh-CN"/>
        </w:rPr>
        <w:t>40170</w:t>
      </w:r>
      <w:r w:rsidRPr="0089727D">
        <w:rPr>
          <w:rFonts w:ascii="Arial" w:eastAsia="宋体" w:hAnsi="Arial" w:cs="Arial"/>
          <w:sz w:val="20"/>
          <w:szCs w:val="20"/>
          <w:lang w:val="en-US" w:eastAsia="zh-CN"/>
        </w:rPr>
        <w:t xml:space="preserve">, </w:t>
      </w:r>
      <w:r w:rsidR="0068379F" w:rsidRPr="0068379F">
        <w:rPr>
          <w:rFonts w:ascii="Arial" w:eastAsia="宋体" w:hAnsi="Arial" w:cs="Arial"/>
          <w:sz w:val="20"/>
          <w:szCs w:val="20"/>
          <w:lang w:val="en-US" w:eastAsia="zh-CN"/>
        </w:rPr>
        <w:t>Revised WID for Enhancements of network energy savings for NR</w:t>
      </w:r>
      <w:r w:rsidR="0072148D" w:rsidRPr="0089727D">
        <w:rPr>
          <w:rFonts w:ascii="Arial" w:eastAsia="宋体" w:hAnsi="Arial" w:cs="Arial"/>
          <w:sz w:val="20"/>
          <w:szCs w:val="20"/>
          <w:lang w:val="en-US" w:eastAsia="zh-CN"/>
        </w:rPr>
        <w:t>.</w:t>
      </w:r>
    </w:p>
    <w:p w14:paraId="1BB5E7A5" w14:textId="035F61B1" w:rsidR="00B16B85" w:rsidRDefault="00B16B85" w:rsidP="00FD022B">
      <w:pPr>
        <w:pStyle w:val="af5"/>
        <w:numPr>
          <w:ilvl w:val="0"/>
          <w:numId w:val="11"/>
        </w:numPr>
        <w:ind w:leftChars="0"/>
        <w:rPr>
          <w:rFonts w:ascii="Arial" w:eastAsia="宋体" w:hAnsi="Arial" w:cs="Arial"/>
          <w:sz w:val="20"/>
          <w:szCs w:val="20"/>
          <w:lang w:val="en-US" w:eastAsia="zh-CN"/>
        </w:rPr>
      </w:pPr>
      <w:r w:rsidRPr="00B16B85">
        <w:rPr>
          <w:rFonts w:ascii="Arial" w:eastAsia="宋体" w:hAnsi="Arial" w:cs="Arial"/>
          <w:sz w:val="20"/>
          <w:szCs w:val="20"/>
          <w:lang w:val="en-US" w:eastAsia="zh-CN"/>
        </w:rPr>
        <w:t>R2-2403731</w:t>
      </w:r>
      <w:r>
        <w:rPr>
          <w:rFonts w:ascii="Arial" w:eastAsia="宋体" w:hAnsi="Arial" w:cs="Arial"/>
          <w:sz w:val="20"/>
          <w:szCs w:val="20"/>
          <w:lang w:val="en-US" w:eastAsia="zh-CN"/>
        </w:rPr>
        <w:t xml:space="preserve">, </w:t>
      </w:r>
      <w:r w:rsidRPr="00B16B85">
        <w:rPr>
          <w:rFonts w:ascii="Arial" w:eastAsia="宋体" w:hAnsi="Arial" w:cs="Arial"/>
          <w:sz w:val="20"/>
          <w:szCs w:val="20"/>
          <w:lang w:val="en-US" w:eastAsia="zh-CN"/>
        </w:rPr>
        <w:t>Report from session on V2X/SL, R19 NES and MOB</w:t>
      </w:r>
      <w:r>
        <w:rPr>
          <w:rFonts w:ascii="Arial" w:eastAsia="宋体" w:hAnsi="Arial" w:cs="Arial"/>
          <w:sz w:val="20"/>
          <w:szCs w:val="20"/>
          <w:lang w:val="en-US" w:eastAsia="zh-CN"/>
        </w:rPr>
        <w:t xml:space="preserve">, </w:t>
      </w:r>
      <w:r w:rsidRPr="00B16B85">
        <w:rPr>
          <w:rFonts w:ascii="Arial" w:eastAsia="宋体" w:hAnsi="Arial" w:cs="Arial"/>
          <w:sz w:val="20"/>
          <w:szCs w:val="20"/>
          <w:lang w:val="en-US" w:eastAsia="zh-CN"/>
        </w:rPr>
        <w:t>Vice Chairman (Samsung)</w:t>
      </w:r>
    </w:p>
    <w:p w14:paraId="7A7E4796" w14:textId="65357C25" w:rsidR="0068379F" w:rsidRPr="004D5A58" w:rsidRDefault="00577F6F" w:rsidP="004D5A58">
      <w:pPr>
        <w:pStyle w:val="af5"/>
        <w:numPr>
          <w:ilvl w:val="0"/>
          <w:numId w:val="11"/>
        </w:numPr>
        <w:ind w:leftChars="0"/>
        <w:rPr>
          <w:rFonts w:ascii="Arial" w:eastAsia="宋体" w:hAnsi="Arial" w:cs="Arial"/>
          <w:sz w:val="20"/>
          <w:szCs w:val="20"/>
          <w:lang w:val="en-US" w:eastAsia="zh-CN"/>
        </w:rPr>
      </w:pPr>
      <w:r w:rsidRPr="00577F6F">
        <w:rPr>
          <w:rFonts w:ascii="Arial" w:eastAsia="宋体" w:hAnsi="Arial" w:cs="Arial"/>
          <w:sz w:val="20"/>
          <w:szCs w:val="20"/>
          <w:lang w:val="en-US" w:eastAsia="zh-CN"/>
        </w:rPr>
        <w:t>Draft Report of 3GPP TSG RAN WG1 #11</w:t>
      </w:r>
      <w:r w:rsidR="001F6591">
        <w:rPr>
          <w:rFonts w:ascii="Arial" w:eastAsia="宋体" w:hAnsi="Arial" w:cs="Arial"/>
          <w:sz w:val="20"/>
          <w:szCs w:val="20"/>
          <w:lang w:val="en-US" w:eastAsia="zh-CN"/>
        </w:rPr>
        <w:t>7</w:t>
      </w:r>
      <w:r w:rsidRPr="00577F6F">
        <w:rPr>
          <w:rFonts w:ascii="Arial" w:eastAsia="宋体" w:hAnsi="Arial" w:cs="Arial"/>
          <w:sz w:val="20"/>
          <w:szCs w:val="20"/>
          <w:lang w:val="en-US" w:eastAsia="zh-CN"/>
        </w:rPr>
        <w:t xml:space="preserve"> v0.</w:t>
      </w:r>
      <w:r w:rsidR="001F6591">
        <w:rPr>
          <w:rFonts w:ascii="Arial" w:eastAsia="宋体" w:hAnsi="Arial" w:cs="Arial"/>
          <w:sz w:val="20"/>
          <w:szCs w:val="20"/>
          <w:lang w:val="en-US" w:eastAsia="zh-CN"/>
        </w:rPr>
        <w:t>2</w:t>
      </w:r>
      <w:r w:rsidRPr="00577F6F">
        <w:rPr>
          <w:rFonts w:ascii="Arial" w:eastAsia="宋体" w:hAnsi="Arial" w:cs="Arial"/>
          <w:sz w:val="20"/>
          <w:szCs w:val="20"/>
          <w:lang w:val="en-US" w:eastAsia="zh-CN"/>
        </w:rPr>
        <w:t>.0</w:t>
      </w:r>
    </w:p>
    <w:sectPr w:rsidR="0068379F" w:rsidRPr="004D5A58">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C5B6" w14:textId="77777777" w:rsidR="008C0D70" w:rsidRDefault="008C0D70">
      <w:r>
        <w:separator/>
      </w:r>
    </w:p>
    <w:p w14:paraId="420CE27C" w14:textId="77777777" w:rsidR="008C0D70" w:rsidRDefault="008C0D70"/>
  </w:endnote>
  <w:endnote w:type="continuationSeparator" w:id="0">
    <w:p w14:paraId="1C0AC7F8" w14:textId="77777777" w:rsidR="008C0D70" w:rsidRDefault="008C0D70">
      <w:r>
        <w:continuationSeparator/>
      </w:r>
    </w:p>
    <w:p w14:paraId="64A62E69" w14:textId="77777777" w:rsidR="008C0D70" w:rsidRDefault="008C0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EAAD" w14:textId="77777777" w:rsidR="008C0D70" w:rsidRDefault="008C0D70">
      <w:r>
        <w:separator/>
      </w:r>
    </w:p>
    <w:p w14:paraId="0AFBB97B" w14:textId="77777777" w:rsidR="008C0D70" w:rsidRDefault="008C0D70"/>
  </w:footnote>
  <w:footnote w:type="continuationSeparator" w:id="0">
    <w:p w14:paraId="12291743" w14:textId="77777777" w:rsidR="008C0D70" w:rsidRDefault="008C0D70">
      <w:r>
        <w:continuationSeparator/>
      </w:r>
    </w:p>
    <w:p w14:paraId="4D6E0E07" w14:textId="77777777" w:rsidR="008C0D70" w:rsidRDefault="008C0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02A2C"/>
    <w:multiLevelType w:val="hybridMultilevel"/>
    <w:tmpl w:val="12583404"/>
    <w:lvl w:ilvl="0" w:tplc="4F2804B2">
      <w:start w:val="3"/>
      <w:numFmt w:val="bullet"/>
      <w:lvlText w:val="-"/>
      <w:lvlJc w:val="left"/>
      <w:pPr>
        <w:ind w:left="1432" w:hanging="420"/>
      </w:pPr>
      <w:rPr>
        <w:rFonts w:ascii="Arial" w:eastAsia="MS Mincho" w:hAnsi="Arial" w:cs="Arial" w:hint="default"/>
        <w:b/>
      </w:rPr>
    </w:lvl>
    <w:lvl w:ilvl="1" w:tplc="04090003" w:tentative="1">
      <w:start w:val="1"/>
      <w:numFmt w:val="bullet"/>
      <w:lvlText w:val=""/>
      <w:lvlJc w:val="left"/>
      <w:pPr>
        <w:ind w:left="1852" w:hanging="420"/>
      </w:pPr>
      <w:rPr>
        <w:rFonts w:ascii="Wingdings" w:hAnsi="Wingdings" w:hint="default"/>
      </w:rPr>
    </w:lvl>
    <w:lvl w:ilvl="2" w:tplc="04090005" w:tentative="1">
      <w:start w:val="1"/>
      <w:numFmt w:val="bullet"/>
      <w:lvlText w:val=""/>
      <w:lvlJc w:val="left"/>
      <w:pPr>
        <w:ind w:left="2272" w:hanging="420"/>
      </w:pPr>
      <w:rPr>
        <w:rFonts w:ascii="Wingdings" w:hAnsi="Wingdings" w:hint="default"/>
      </w:rPr>
    </w:lvl>
    <w:lvl w:ilvl="3" w:tplc="04090001" w:tentative="1">
      <w:start w:val="1"/>
      <w:numFmt w:val="bullet"/>
      <w:lvlText w:val=""/>
      <w:lvlJc w:val="left"/>
      <w:pPr>
        <w:ind w:left="2692" w:hanging="420"/>
      </w:pPr>
      <w:rPr>
        <w:rFonts w:ascii="Wingdings" w:hAnsi="Wingdings" w:hint="default"/>
      </w:rPr>
    </w:lvl>
    <w:lvl w:ilvl="4" w:tplc="04090003" w:tentative="1">
      <w:start w:val="1"/>
      <w:numFmt w:val="bullet"/>
      <w:lvlText w:val=""/>
      <w:lvlJc w:val="left"/>
      <w:pPr>
        <w:ind w:left="3112" w:hanging="420"/>
      </w:pPr>
      <w:rPr>
        <w:rFonts w:ascii="Wingdings" w:hAnsi="Wingdings" w:hint="default"/>
      </w:rPr>
    </w:lvl>
    <w:lvl w:ilvl="5" w:tplc="04090005" w:tentative="1">
      <w:start w:val="1"/>
      <w:numFmt w:val="bullet"/>
      <w:lvlText w:val=""/>
      <w:lvlJc w:val="left"/>
      <w:pPr>
        <w:ind w:left="3532" w:hanging="420"/>
      </w:pPr>
      <w:rPr>
        <w:rFonts w:ascii="Wingdings" w:hAnsi="Wingdings" w:hint="default"/>
      </w:rPr>
    </w:lvl>
    <w:lvl w:ilvl="6" w:tplc="04090001" w:tentative="1">
      <w:start w:val="1"/>
      <w:numFmt w:val="bullet"/>
      <w:lvlText w:val=""/>
      <w:lvlJc w:val="left"/>
      <w:pPr>
        <w:ind w:left="3952" w:hanging="420"/>
      </w:pPr>
      <w:rPr>
        <w:rFonts w:ascii="Wingdings" w:hAnsi="Wingdings" w:hint="default"/>
      </w:rPr>
    </w:lvl>
    <w:lvl w:ilvl="7" w:tplc="04090003" w:tentative="1">
      <w:start w:val="1"/>
      <w:numFmt w:val="bullet"/>
      <w:lvlText w:val=""/>
      <w:lvlJc w:val="left"/>
      <w:pPr>
        <w:ind w:left="4372" w:hanging="420"/>
      </w:pPr>
      <w:rPr>
        <w:rFonts w:ascii="Wingdings" w:hAnsi="Wingdings" w:hint="default"/>
      </w:rPr>
    </w:lvl>
    <w:lvl w:ilvl="8" w:tplc="04090005" w:tentative="1">
      <w:start w:val="1"/>
      <w:numFmt w:val="bullet"/>
      <w:lvlText w:val=""/>
      <w:lvlJc w:val="left"/>
      <w:pPr>
        <w:ind w:left="4792" w:hanging="42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31523"/>
    <w:multiLevelType w:val="hybridMultilevel"/>
    <w:tmpl w:val="48C2B8F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D252DE2"/>
    <w:multiLevelType w:val="hybridMultilevel"/>
    <w:tmpl w:val="F0A0BE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2A591F"/>
    <w:multiLevelType w:val="hybridMultilevel"/>
    <w:tmpl w:val="A2541E8A"/>
    <w:lvl w:ilvl="0" w:tplc="FFFFFFFF">
      <w:start w:val="3"/>
      <w:numFmt w:val="bullet"/>
      <w:lvlText w:val="-"/>
      <w:lvlJc w:val="left"/>
      <w:pPr>
        <w:ind w:left="592" w:hanging="420"/>
      </w:pPr>
      <w:rPr>
        <w:rFonts w:ascii="Arial" w:eastAsia="MS Mincho" w:hAnsi="Arial" w:cs="Arial" w:hint="default"/>
      </w:rPr>
    </w:lvl>
    <w:lvl w:ilvl="1" w:tplc="FFFFFFFF" w:tentative="1">
      <w:start w:val="1"/>
      <w:numFmt w:val="bullet"/>
      <w:lvlText w:val=""/>
      <w:lvlJc w:val="left"/>
      <w:pPr>
        <w:ind w:left="1012" w:hanging="420"/>
      </w:pPr>
      <w:rPr>
        <w:rFonts w:ascii="Wingdings" w:hAnsi="Wingdings" w:hint="default"/>
      </w:rPr>
    </w:lvl>
    <w:lvl w:ilvl="2" w:tplc="0409000F">
      <w:start w:val="1"/>
      <w:numFmt w:val="decimal"/>
      <w:lvlText w:val="%3."/>
      <w:lvlJc w:val="left"/>
      <w:pPr>
        <w:ind w:left="1432" w:hanging="420"/>
      </w:pPr>
      <w:rPr>
        <w:rFonts w:hint="default"/>
      </w:rPr>
    </w:lvl>
    <w:lvl w:ilvl="3" w:tplc="FFFFFFFF" w:tentative="1">
      <w:start w:val="1"/>
      <w:numFmt w:val="bullet"/>
      <w:lvlText w:val=""/>
      <w:lvlJc w:val="left"/>
      <w:pPr>
        <w:ind w:left="1852" w:hanging="420"/>
      </w:pPr>
      <w:rPr>
        <w:rFonts w:ascii="Wingdings" w:hAnsi="Wingdings" w:hint="default"/>
      </w:rPr>
    </w:lvl>
    <w:lvl w:ilvl="4" w:tplc="FFFFFFFF" w:tentative="1">
      <w:start w:val="1"/>
      <w:numFmt w:val="bullet"/>
      <w:lvlText w:val=""/>
      <w:lvlJc w:val="left"/>
      <w:pPr>
        <w:ind w:left="2272" w:hanging="420"/>
      </w:pPr>
      <w:rPr>
        <w:rFonts w:ascii="Wingdings" w:hAnsi="Wingdings" w:hint="default"/>
      </w:rPr>
    </w:lvl>
    <w:lvl w:ilvl="5" w:tplc="FFFFFFFF" w:tentative="1">
      <w:start w:val="1"/>
      <w:numFmt w:val="bullet"/>
      <w:lvlText w:val=""/>
      <w:lvlJc w:val="left"/>
      <w:pPr>
        <w:ind w:left="2692" w:hanging="420"/>
      </w:pPr>
      <w:rPr>
        <w:rFonts w:ascii="Wingdings" w:hAnsi="Wingdings" w:hint="default"/>
      </w:rPr>
    </w:lvl>
    <w:lvl w:ilvl="6" w:tplc="FFFFFFFF" w:tentative="1">
      <w:start w:val="1"/>
      <w:numFmt w:val="bullet"/>
      <w:lvlText w:val=""/>
      <w:lvlJc w:val="left"/>
      <w:pPr>
        <w:ind w:left="3112" w:hanging="420"/>
      </w:pPr>
      <w:rPr>
        <w:rFonts w:ascii="Wingdings" w:hAnsi="Wingdings" w:hint="default"/>
      </w:rPr>
    </w:lvl>
    <w:lvl w:ilvl="7" w:tplc="FFFFFFFF" w:tentative="1">
      <w:start w:val="1"/>
      <w:numFmt w:val="bullet"/>
      <w:lvlText w:val=""/>
      <w:lvlJc w:val="left"/>
      <w:pPr>
        <w:ind w:left="3532" w:hanging="420"/>
      </w:pPr>
      <w:rPr>
        <w:rFonts w:ascii="Wingdings" w:hAnsi="Wingdings" w:hint="default"/>
      </w:rPr>
    </w:lvl>
    <w:lvl w:ilvl="8" w:tplc="FFFFFFFF" w:tentative="1">
      <w:start w:val="1"/>
      <w:numFmt w:val="bullet"/>
      <w:lvlText w:val=""/>
      <w:lvlJc w:val="left"/>
      <w:pPr>
        <w:ind w:left="3952" w:hanging="420"/>
      </w:pPr>
      <w:rPr>
        <w:rFonts w:ascii="Wingdings" w:hAnsi="Wingdings" w:hint="default"/>
      </w:rPr>
    </w:lvl>
  </w:abstractNum>
  <w:abstractNum w:abstractNumId="14" w15:restartNumberingAfterBreak="0">
    <w:nsid w:val="40AB3104"/>
    <w:multiLevelType w:val="hybridMultilevel"/>
    <w:tmpl w:val="5E984E22"/>
    <w:lvl w:ilvl="0" w:tplc="9866171C">
      <w:start w:val="3"/>
      <w:numFmt w:val="bullet"/>
      <w:lvlText w:val="-"/>
      <w:lvlJc w:val="left"/>
      <w:pPr>
        <w:ind w:left="592" w:hanging="420"/>
      </w:pPr>
      <w:rPr>
        <w:rFonts w:ascii="Arial" w:eastAsia="MS Mincho" w:hAnsi="Arial" w:cs="Arial" w:hint="default"/>
      </w:rPr>
    </w:lvl>
    <w:lvl w:ilvl="1" w:tplc="04090003" w:tentative="1">
      <w:start w:val="1"/>
      <w:numFmt w:val="bullet"/>
      <w:lvlText w:val=""/>
      <w:lvlJc w:val="left"/>
      <w:pPr>
        <w:ind w:left="1012" w:hanging="420"/>
      </w:pPr>
      <w:rPr>
        <w:rFonts w:ascii="Wingdings" w:hAnsi="Wingdings" w:hint="default"/>
      </w:rPr>
    </w:lvl>
    <w:lvl w:ilvl="2" w:tplc="04090005">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5" w15:restartNumberingAfterBreak="0">
    <w:nsid w:val="439C7A0C"/>
    <w:multiLevelType w:val="hybridMultilevel"/>
    <w:tmpl w:val="CBDA015A"/>
    <w:lvl w:ilvl="0" w:tplc="F1088A0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AC25CA"/>
    <w:multiLevelType w:val="hybridMultilevel"/>
    <w:tmpl w:val="F6826410"/>
    <w:lvl w:ilvl="0" w:tplc="FFFFFFFF">
      <w:numFmt w:val="bullet"/>
      <w:lvlText w:val="•"/>
      <w:lvlJc w:val="left"/>
      <w:pPr>
        <w:ind w:left="420" w:hanging="420"/>
      </w:pPr>
      <w:rPr>
        <w:rFonts w:ascii="Times" w:eastAsia="Batang" w:hAnsi="Times" w:cs="Times" w:hint="default"/>
      </w:rPr>
    </w:lvl>
    <w:lvl w:ilvl="1" w:tplc="F1088A00">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62E95739"/>
    <w:multiLevelType w:val="hybridMultilevel"/>
    <w:tmpl w:val="BEF2BF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31"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E93297"/>
    <w:multiLevelType w:val="hybridMultilevel"/>
    <w:tmpl w:val="28CA170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9"/>
  </w:num>
  <w:num w:numId="3">
    <w:abstractNumId w:val="7"/>
  </w:num>
  <w:num w:numId="4">
    <w:abstractNumId w:val="8"/>
  </w:num>
  <w:num w:numId="5">
    <w:abstractNumId w:val="30"/>
  </w:num>
  <w:num w:numId="6">
    <w:abstractNumId w:val="37"/>
  </w:num>
  <w:num w:numId="7">
    <w:abstractNumId w:val="16"/>
  </w:num>
  <w:num w:numId="8">
    <w:abstractNumId w:val="27"/>
  </w:num>
  <w:num w:numId="9">
    <w:abstractNumId w:val="35"/>
  </w:num>
  <w:num w:numId="10">
    <w:abstractNumId w:val="33"/>
  </w:num>
  <w:num w:numId="11">
    <w:abstractNumId w:val="0"/>
  </w:num>
  <w:num w:numId="12">
    <w:abstractNumId w:val="23"/>
  </w:num>
  <w:num w:numId="13">
    <w:abstractNumId w:val="6"/>
  </w:num>
  <w:num w:numId="14">
    <w:abstractNumId w:val="20"/>
  </w:num>
  <w:num w:numId="15">
    <w:abstractNumId w:val="30"/>
  </w:num>
  <w:num w:numId="16">
    <w:abstractNumId w:val="10"/>
  </w:num>
  <w:num w:numId="17">
    <w:abstractNumId w:val="11"/>
  </w:num>
  <w:num w:numId="18">
    <w:abstractNumId w:val="32"/>
  </w:num>
  <w:num w:numId="19">
    <w:abstractNumId w:val="29"/>
  </w:num>
  <w:num w:numId="20">
    <w:abstractNumId w:val="18"/>
  </w:num>
  <w:num w:numId="21">
    <w:abstractNumId w:val="31"/>
  </w:num>
  <w:num w:numId="22">
    <w:abstractNumId w:val="22"/>
  </w:num>
  <w:num w:numId="23">
    <w:abstractNumId w:val="21"/>
  </w:num>
  <w:num w:numId="24">
    <w:abstractNumId w:val="9"/>
  </w:num>
  <w:num w:numId="25">
    <w:abstractNumId w:val="34"/>
  </w:num>
  <w:num w:numId="26">
    <w:abstractNumId w:val="3"/>
  </w:num>
  <w:num w:numId="27">
    <w:abstractNumId w:val="4"/>
  </w:num>
  <w:num w:numId="28">
    <w:abstractNumId w:val="17"/>
  </w:num>
  <w:num w:numId="29">
    <w:abstractNumId w:val="28"/>
  </w:num>
  <w:num w:numId="30">
    <w:abstractNumId w:val="36"/>
  </w:num>
  <w:num w:numId="31">
    <w:abstractNumId w:val="12"/>
  </w:num>
  <w:num w:numId="32">
    <w:abstractNumId w:val="14"/>
  </w:num>
  <w:num w:numId="33">
    <w:abstractNumId w:val="13"/>
  </w:num>
  <w:num w:numId="34">
    <w:abstractNumId w:val="1"/>
  </w:num>
  <w:num w:numId="35">
    <w:abstractNumId w:val="26"/>
  </w:num>
  <w:num w:numId="36">
    <w:abstractNumId w:val="15"/>
  </w:num>
  <w:num w:numId="37">
    <w:abstractNumId w:val="25"/>
  </w:num>
  <w:num w:numId="38">
    <w:abstractNumId w:val="5"/>
  </w:num>
  <w:num w:numId="39">
    <w:abstractNumId w:val="2"/>
  </w:num>
  <w:num w:numId="4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8E4"/>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49CA"/>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480C"/>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599"/>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4C12"/>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3EE"/>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91"/>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95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1466"/>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4C6"/>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ABD"/>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2A5E"/>
    <w:rsid w:val="002B407E"/>
    <w:rsid w:val="002B507B"/>
    <w:rsid w:val="002B53B5"/>
    <w:rsid w:val="002B59B2"/>
    <w:rsid w:val="002B679F"/>
    <w:rsid w:val="002B6829"/>
    <w:rsid w:val="002B702B"/>
    <w:rsid w:val="002B7519"/>
    <w:rsid w:val="002C052E"/>
    <w:rsid w:val="002C1ABD"/>
    <w:rsid w:val="002C320A"/>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6F9"/>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8DC"/>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35D"/>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AAD"/>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9B4"/>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0610"/>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183"/>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2F08"/>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A58"/>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01D"/>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07AD7"/>
    <w:rsid w:val="005104F2"/>
    <w:rsid w:val="0051096D"/>
    <w:rsid w:val="00510B72"/>
    <w:rsid w:val="0051120A"/>
    <w:rsid w:val="0051128C"/>
    <w:rsid w:val="00511D50"/>
    <w:rsid w:val="0051209F"/>
    <w:rsid w:val="005130B3"/>
    <w:rsid w:val="0051319C"/>
    <w:rsid w:val="005138E0"/>
    <w:rsid w:val="00515169"/>
    <w:rsid w:val="00515675"/>
    <w:rsid w:val="005158EB"/>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356"/>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42E"/>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77F6F"/>
    <w:rsid w:val="0058074A"/>
    <w:rsid w:val="005807B1"/>
    <w:rsid w:val="005810B3"/>
    <w:rsid w:val="00581D7D"/>
    <w:rsid w:val="00582032"/>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8CF"/>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525"/>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79F"/>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97073"/>
    <w:rsid w:val="00697512"/>
    <w:rsid w:val="006A0273"/>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5618"/>
    <w:rsid w:val="007065B1"/>
    <w:rsid w:val="0070685C"/>
    <w:rsid w:val="00707090"/>
    <w:rsid w:val="00707692"/>
    <w:rsid w:val="00707B19"/>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33A"/>
    <w:rsid w:val="00791A9E"/>
    <w:rsid w:val="00791B7F"/>
    <w:rsid w:val="00791CBD"/>
    <w:rsid w:val="00791CD2"/>
    <w:rsid w:val="007933CD"/>
    <w:rsid w:val="007940D9"/>
    <w:rsid w:val="00794631"/>
    <w:rsid w:val="0079496E"/>
    <w:rsid w:val="007951A6"/>
    <w:rsid w:val="0079598C"/>
    <w:rsid w:val="00795A6E"/>
    <w:rsid w:val="007A01E8"/>
    <w:rsid w:val="007A052C"/>
    <w:rsid w:val="007A071E"/>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21D"/>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C8"/>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27D"/>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0D70"/>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9BE"/>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109"/>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5532"/>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2DF"/>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0CB"/>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705"/>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5A51"/>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1F35"/>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82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64F"/>
    <w:rsid w:val="00AF6ED6"/>
    <w:rsid w:val="00AF7939"/>
    <w:rsid w:val="00B0038E"/>
    <w:rsid w:val="00B0064F"/>
    <w:rsid w:val="00B00DFE"/>
    <w:rsid w:val="00B016CB"/>
    <w:rsid w:val="00B02743"/>
    <w:rsid w:val="00B02EC5"/>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B85"/>
    <w:rsid w:val="00B16D1E"/>
    <w:rsid w:val="00B16F8A"/>
    <w:rsid w:val="00B177D4"/>
    <w:rsid w:val="00B17CDF"/>
    <w:rsid w:val="00B2046A"/>
    <w:rsid w:val="00B20C7E"/>
    <w:rsid w:val="00B20D83"/>
    <w:rsid w:val="00B2284B"/>
    <w:rsid w:val="00B23C8A"/>
    <w:rsid w:val="00B2440D"/>
    <w:rsid w:val="00B24699"/>
    <w:rsid w:val="00B247D0"/>
    <w:rsid w:val="00B2593E"/>
    <w:rsid w:val="00B25ADE"/>
    <w:rsid w:val="00B2680B"/>
    <w:rsid w:val="00B26ED4"/>
    <w:rsid w:val="00B2751D"/>
    <w:rsid w:val="00B27C4F"/>
    <w:rsid w:val="00B27E8C"/>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6DF0"/>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1D5"/>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51D"/>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14CF"/>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14F"/>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65F"/>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75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1515"/>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68EB"/>
    <w:rsid w:val="00D172FA"/>
    <w:rsid w:val="00D174F8"/>
    <w:rsid w:val="00D17540"/>
    <w:rsid w:val="00D17A59"/>
    <w:rsid w:val="00D20377"/>
    <w:rsid w:val="00D2071D"/>
    <w:rsid w:val="00D208CA"/>
    <w:rsid w:val="00D20FAD"/>
    <w:rsid w:val="00D222D8"/>
    <w:rsid w:val="00D223F1"/>
    <w:rsid w:val="00D22512"/>
    <w:rsid w:val="00D2315D"/>
    <w:rsid w:val="00D233AE"/>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D1E"/>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221"/>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6A61"/>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B7A"/>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76F"/>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32F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29E1"/>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5E6"/>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156"/>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290F"/>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14B9"/>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478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3B3E7-8B30-4DBE-BCAB-1BA410C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1304</Words>
  <Characters>6995</Characters>
  <Application>Microsoft Office Word</Application>
  <DocSecurity>0</DocSecurity>
  <Lines>143</Lines>
  <Paragraphs>97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bks</cp:lastModifiedBy>
  <cp:revision>4</cp:revision>
  <cp:lastPrinted>2019-02-06T17:41:00Z</cp:lastPrinted>
  <dcterms:created xsi:type="dcterms:W3CDTF">2024-08-08T10:03:00Z</dcterms:created>
  <dcterms:modified xsi:type="dcterms:W3CDTF">2024-08-09T06:44:00Z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